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97" w:rsidRPr="00CF7E64" w:rsidRDefault="006E0E1C" w:rsidP="006E0E1C">
      <w:pPr>
        <w:spacing w:before="100" w:beforeAutospacing="1" w:after="100" w:afterAutospacing="1" w:line="240" w:lineRule="auto"/>
        <w:jc w:val="center"/>
        <w:rPr>
          <w:b/>
          <w:sz w:val="24"/>
        </w:rPr>
      </w:pPr>
      <w:r>
        <w:rPr>
          <w:b/>
          <w:noProof/>
          <w:sz w:val="24"/>
        </w:rPr>
        <w:drawing>
          <wp:inline distT="0" distB="0" distL="0" distR="0">
            <wp:extent cx="6229350" cy="9286875"/>
            <wp:effectExtent l="19050" t="0" r="0" b="0"/>
            <wp:docPr id="2" name="Рисунок 1" descr="31-01-2020-17.24.4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01-2020-17.24.42 (1).jpg"/>
                    <pic:cNvPicPr/>
                  </pic:nvPicPr>
                  <pic:blipFill>
                    <a:blip r:embed="rId7"/>
                    <a:stretch>
                      <a:fillRect/>
                    </a:stretch>
                  </pic:blipFill>
                  <pic:spPr>
                    <a:xfrm>
                      <a:off x="0" y="0"/>
                      <a:ext cx="6231325" cy="9289819"/>
                    </a:xfrm>
                    <a:prstGeom prst="rect">
                      <a:avLst/>
                    </a:prstGeom>
                  </pic:spPr>
                </pic:pic>
              </a:graphicData>
            </a:graphic>
          </wp:inline>
        </w:drawing>
      </w:r>
    </w:p>
    <w:p w:rsidR="009D5D88" w:rsidRPr="00806DCA" w:rsidRDefault="009D5D88" w:rsidP="00ED31CB">
      <w:pPr>
        <w:pStyle w:val="a4"/>
        <w:numPr>
          <w:ilvl w:val="0"/>
          <w:numId w:val="29"/>
        </w:numPr>
        <w:tabs>
          <w:tab w:val="left" w:pos="1134"/>
        </w:tabs>
        <w:spacing w:before="100" w:beforeAutospacing="1" w:after="100" w:afterAutospacing="1" w:line="240" w:lineRule="auto"/>
        <w:ind w:left="1134" w:hanging="283"/>
        <w:jc w:val="center"/>
        <w:rPr>
          <w:b/>
          <w:sz w:val="28"/>
          <w:szCs w:val="26"/>
        </w:rPr>
      </w:pPr>
      <w:r w:rsidRPr="00806DCA">
        <w:rPr>
          <w:b/>
          <w:sz w:val="28"/>
          <w:szCs w:val="26"/>
        </w:rPr>
        <w:lastRenderedPageBreak/>
        <w:t>Общие положения</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Настоящее Пол</w:t>
      </w:r>
      <w:r w:rsidR="003507A8">
        <w:rPr>
          <w:sz w:val="26"/>
          <w:szCs w:val="26"/>
        </w:rPr>
        <w:t>ожение муниципального казенного</w:t>
      </w:r>
      <w:r w:rsidRPr="00E6540A">
        <w:rPr>
          <w:sz w:val="26"/>
          <w:szCs w:val="26"/>
        </w:rPr>
        <w:t xml:space="preserve"> </w:t>
      </w:r>
      <w:r w:rsidR="003507A8">
        <w:rPr>
          <w:sz w:val="26"/>
          <w:szCs w:val="26"/>
        </w:rPr>
        <w:t>обще</w:t>
      </w:r>
      <w:r w:rsidRPr="00E6540A">
        <w:rPr>
          <w:sz w:val="26"/>
          <w:szCs w:val="26"/>
        </w:rPr>
        <w:t>образовательного учреждения для детей дошкольного и младшего шк</w:t>
      </w:r>
      <w:r w:rsidR="003507A8">
        <w:rPr>
          <w:sz w:val="26"/>
          <w:szCs w:val="26"/>
        </w:rPr>
        <w:t>ольного возраста «Прогимназия №6 «Ивушка»» г. Хасавюрт</w:t>
      </w:r>
      <w:r w:rsidRPr="00E6540A">
        <w:rPr>
          <w:sz w:val="26"/>
          <w:szCs w:val="26"/>
        </w:rPr>
        <w:t xml:space="preserve"> (далее – Учреждение) разработано в соответствии с Федеральным законом от 29.12.2012г. №273-ФЗ «Об образовании в Российской Федерации», СанПиН 2.4.1.3049-13 «Санитарно – эпидемиологические требования к устройству, содержанию и организации реж</w:t>
      </w:r>
      <w:r w:rsidR="003507A8">
        <w:rPr>
          <w:sz w:val="26"/>
          <w:szCs w:val="26"/>
        </w:rPr>
        <w:t>има работы ДОО»</w:t>
      </w:r>
      <w:r w:rsidRPr="00E6540A">
        <w:rPr>
          <w:sz w:val="26"/>
          <w:szCs w:val="26"/>
        </w:rPr>
        <w:t xml:space="preserve"> Уставом Учреждения.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 Настоящее Положение регулирует порядок организации питания в Учреждении, которое должно удовлетворять физиологические потребности обучающихся (далее – воспитанников и учащихся).</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Изменения и дополнения в настоящее Положение вносятся Общим собранием трудового коллектива, и принимаются на его заседании. </w:t>
      </w:r>
    </w:p>
    <w:p w:rsidR="00272C0E" w:rsidRP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Срок данного Положения не ограничен. Положение действует до принятия нового.</w:t>
      </w:r>
    </w:p>
    <w:p w:rsidR="00272C0E" w:rsidRPr="00B91BAD" w:rsidRDefault="00272C0E" w:rsidP="00806DCA">
      <w:pPr>
        <w:pStyle w:val="a4"/>
        <w:spacing w:before="100" w:beforeAutospacing="1" w:after="100" w:afterAutospacing="1" w:line="240" w:lineRule="auto"/>
        <w:ind w:left="851" w:hanging="709"/>
        <w:rPr>
          <w:sz w:val="26"/>
          <w:szCs w:val="26"/>
        </w:rPr>
      </w:pPr>
    </w:p>
    <w:p w:rsidR="00272C0E" w:rsidRPr="00806DCA" w:rsidRDefault="009D5D88" w:rsidP="00ED31CB">
      <w:pPr>
        <w:pStyle w:val="a4"/>
        <w:numPr>
          <w:ilvl w:val="0"/>
          <w:numId w:val="29"/>
        </w:numPr>
        <w:spacing w:before="100" w:beforeAutospacing="1" w:after="100" w:afterAutospacing="1" w:line="240" w:lineRule="auto"/>
        <w:ind w:left="567" w:hanging="425"/>
        <w:jc w:val="center"/>
        <w:rPr>
          <w:b/>
          <w:sz w:val="28"/>
          <w:szCs w:val="26"/>
        </w:rPr>
      </w:pPr>
      <w:r w:rsidRPr="00806DCA">
        <w:rPr>
          <w:b/>
          <w:sz w:val="28"/>
          <w:szCs w:val="26"/>
        </w:rPr>
        <w:t>Цели и задачи по организации питания</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B91BAD">
        <w:rPr>
          <w:sz w:val="26"/>
          <w:szCs w:val="26"/>
        </w:rPr>
        <w:t xml:space="preserve">Цели Учреждения: - удовлетворение физиологических потребностей воспитанников и учащихся в основных пищевых веществах и энергии; </w:t>
      </w:r>
    </w:p>
    <w:p w:rsidR="00166FF7" w:rsidRP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 Основными задачами являются: </w:t>
      </w:r>
    </w:p>
    <w:p w:rsidR="00E6540A" w:rsidRDefault="009D5D88" w:rsidP="00806DCA">
      <w:pPr>
        <w:pStyle w:val="a4"/>
        <w:numPr>
          <w:ilvl w:val="0"/>
          <w:numId w:val="31"/>
        </w:numPr>
        <w:spacing w:before="100" w:beforeAutospacing="1" w:after="100" w:afterAutospacing="1" w:line="240" w:lineRule="auto"/>
        <w:ind w:left="851" w:hanging="709"/>
        <w:rPr>
          <w:sz w:val="26"/>
          <w:szCs w:val="26"/>
        </w:rPr>
      </w:pPr>
      <w:r w:rsidRPr="00B91BAD">
        <w:rPr>
          <w:sz w:val="26"/>
          <w:szCs w:val="26"/>
        </w:rPr>
        <w:t>обеспечение сбалансированного питания воспитанников и учащихся в</w:t>
      </w:r>
      <w:r w:rsidR="00643CBA" w:rsidRPr="00B91BAD">
        <w:rPr>
          <w:sz w:val="26"/>
          <w:szCs w:val="26"/>
        </w:rPr>
        <w:t xml:space="preserve"> </w:t>
      </w:r>
      <w:r w:rsidRPr="00B91BAD">
        <w:rPr>
          <w:sz w:val="26"/>
          <w:szCs w:val="26"/>
        </w:rPr>
        <w:t xml:space="preserve">соответствии с их возрастом и временем пребывания в Учреждении; </w:t>
      </w:r>
    </w:p>
    <w:p w:rsidR="00E6540A" w:rsidRDefault="009D5D88" w:rsidP="00806DCA">
      <w:pPr>
        <w:pStyle w:val="a4"/>
        <w:numPr>
          <w:ilvl w:val="0"/>
          <w:numId w:val="31"/>
        </w:numPr>
        <w:spacing w:before="100" w:beforeAutospacing="1" w:after="100" w:afterAutospacing="1" w:line="240" w:lineRule="auto"/>
        <w:ind w:left="851" w:hanging="709"/>
        <w:rPr>
          <w:sz w:val="26"/>
          <w:szCs w:val="26"/>
        </w:rPr>
      </w:pPr>
      <w:r w:rsidRPr="00E6540A">
        <w:rPr>
          <w:sz w:val="26"/>
          <w:szCs w:val="26"/>
        </w:rPr>
        <w:t>выполнение натуральных норм на продукты питания воспитанников и учащихся на 95-100%;</w:t>
      </w:r>
    </w:p>
    <w:p w:rsidR="00E6540A" w:rsidRDefault="009D5D88" w:rsidP="00806DCA">
      <w:pPr>
        <w:pStyle w:val="a4"/>
        <w:numPr>
          <w:ilvl w:val="0"/>
          <w:numId w:val="31"/>
        </w:numPr>
        <w:spacing w:before="100" w:beforeAutospacing="1" w:after="100" w:afterAutospacing="1" w:line="240" w:lineRule="auto"/>
        <w:ind w:left="851" w:hanging="709"/>
        <w:rPr>
          <w:sz w:val="26"/>
          <w:szCs w:val="26"/>
        </w:rPr>
      </w:pPr>
      <w:r w:rsidRPr="00E6540A">
        <w:rPr>
          <w:sz w:val="26"/>
          <w:szCs w:val="26"/>
        </w:rPr>
        <w:t xml:space="preserve">повышение качества работы по организации питания в Учреждении; </w:t>
      </w:r>
    </w:p>
    <w:p w:rsidR="00E6540A" w:rsidRDefault="009D5D88" w:rsidP="00806DCA">
      <w:pPr>
        <w:pStyle w:val="a4"/>
        <w:numPr>
          <w:ilvl w:val="0"/>
          <w:numId w:val="31"/>
        </w:numPr>
        <w:spacing w:before="100" w:beforeAutospacing="1" w:after="100" w:afterAutospacing="1" w:line="240" w:lineRule="auto"/>
        <w:ind w:left="851" w:hanging="709"/>
        <w:rPr>
          <w:sz w:val="26"/>
          <w:szCs w:val="26"/>
        </w:rPr>
      </w:pPr>
      <w:r w:rsidRPr="00E6540A">
        <w:rPr>
          <w:sz w:val="26"/>
          <w:szCs w:val="26"/>
        </w:rPr>
        <w:t xml:space="preserve"> организация системы работы по снабжению продуктами питания Учреждения; </w:t>
      </w:r>
    </w:p>
    <w:p w:rsidR="00272C0E" w:rsidRDefault="009D5D88" w:rsidP="00806DCA">
      <w:pPr>
        <w:pStyle w:val="a4"/>
        <w:numPr>
          <w:ilvl w:val="0"/>
          <w:numId w:val="31"/>
        </w:numPr>
        <w:spacing w:before="100" w:beforeAutospacing="1" w:after="100" w:afterAutospacing="1" w:line="240" w:lineRule="auto"/>
        <w:ind w:left="851" w:hanging="709"/>
        <w:rPr>
          <w:sz w:val="26"/>
          <w:szCs w:val="26"/>
        </w:rPr>
      </w:pPr>
      <w:r w:rsidRPr="00E6540A">
        <w:rPr>
          <w:sz w:val="26"/>
          <w:szCs w:val="26"/>
        </w:rPr>
        <w:t>координация дея</w:t>
      </w:r>
      <w:r w:rsidR="003507A8">
        <w:rPr>
          <w:sz w:val="26"/>
          <w:szCs w:val="26"/>
        </w:rPr>
        <w:t xml:space="preserve">тельности Учреждения </w:t>
      </w:r>
      <w:r w:rsidRPr="00E6540A">
        <w:rPr>
          <w:sz w:val="26"/>
          <w:szCs w:val="26"/>
        </w:rPr>
        <w:t xml:space="preserve"> (отделом по зак</w:t>
      </w:r>
      <w:r w:rsidR="003507A8">
        <w:rPr>
          <w:sz w:val="26"/>
          <w:szCs w:val="26"/>
        </w:rPr>
        <w:t xml:space="preserve">упке и сопровождению торгов, </w:t>
      </w:r>
      <w:r w:rsidRPr="00E6540A">
        <w:rPr>
          <w:sz w:val="26"/>
          <w:szCs w:val="26"/>
        </w:rPr>
        <w:t xml:space="preserve"> </w:t>
      </w:r>
      <w:r w:rsidR="00643CBA" w:rsidRPr="00E6540A">
        <w:rPr>
          <w:sz w:val="26"/>
          <w:szCs w:val="26"/>
        </w:rPr>
        <w:t>–</w:t>
      </w:r>
      <w:r w:rsidRPr="00E6540A">
        <w:rPr>
          <w:sz w:val="26"/>
          <w:szCs w:val="26"/>
        </w:rPr>
        <w:t xml:space="preserve"> ответ</w:t>
      </w:r>
      <w:r w:rsidR="00643CBA" w:rsidRPr="00E6540A">
        <w:rPr>
          <w:sz w:val="26"/>
          <w:szCs w:val="26"/>
        </w:rPr>
        <w:t xml:space="preserve"> </w:t>
      </w:r>
      <w:r w:rsidRPr="00E6540A">
        <w:rPr>
          <w:sz w:val="26"/>
          <w:szCs w:val="26"/>
        </w:rPr>
        <w:t xml:space="preserve">хранение продуктов питания), с товаропроизводителями, поставщиками. </w:t>
      </w:r>
    </w:p>
    <w:p w:rsidR="00E6540A" w:rsidRPr="00E6540A" w:rsidRDefault="00E6540A" w:rsidP="00806DCA">
      <w:pPr>
        <w:pStyle w:val="a4"/>
        <w:spacing w:before="100" w:beforeAutospacing="1" w:after="100" w:afterAutospacing="1" w:line="240" w:lineRule="auto"/>
        <w:ind w:left="851" w:hanging="709"/>
        <w:rPr>
          <w:sz w:val="26"/>
          <w:szCs w:val="26"/>
        </w:rPr>
      </w:pPr>
    </w:p>
    <w:p w:rsidR="00272C0E" w:rsidRPr="00E6540A" w:rsidRDefault="009D5D88" w:rsidP="00ED31CB">
      <w:pPr>
        <w:pStyle w:val="a4"/>
        <w:numPr>
          <w:ilvl w:val="0"/>
          <w:numId w:val="29"/>
        </w:numPr>
        <w:spacing w:before="100" w:beforeAutospacing="1" w:after="100" w:afterAutospacing="1" w:line="240" w:lineRule="auto"/>
        <w:ind w:left="567" w:hanging="425"/>
        <w:jc w:val="center"/>
        <w:rPr>
          <w:b/>
          <w:sz w:val="28"/>
          <w:szCs w:val="26"/>
        </w:rPr>
      </w:pPr>
      <w:r w:rsidRPr="00E6540A">
        <w:rPr>
          <w:b/>
          <w:sz w:val="28"/>
          <w:szCs w:val="26"/>
        </w:rPr>
        <w:t>Организация питания</w:t>
      </w:r>
    </w:p>
    <w:p w:rsidR="00166FF7" w:rsidRPr="00B91BAD" w:rsidRDefault="009D5D88" w:rsidP="00806DCA">
      <w:pPr>
        <w:pStyle w:val="a4"/>
        <w:numPr>
          <w:ilvl w:val="1"/>
          <w:numId w:val="29"/>
        </w:numPr>
        <w:spacing w:before="100" w:beforeAutospacing="1" w:after="100" w:afterAutospacing="1" w:line="240" w:lineRule="auto"/>
        <w:ind w:left="851" w:hanging="709"/>
        <w:rPr>
          <w:sz w:val="26"/>
          <w:szCs w:val="26"/>
        </w:rPr>
      </w:pPr>
      <w:r w:rsidRPr="00B91BAD">
        <w:rPr>
          <w:sz w:val="26"/>
          <w:szCs w:val="26"/>
        </w:rPr>
        <w:t xml:space="preserve">Правильная организация питания воспитанников и учащихся , в Учреждении предусматривает необходимость соблюдение следующих основных принципов: - составление полноценных рационов питания; </w:t>
      </w:r>
    </w:p>
    <w:p w:rsidR="00E6540A" w:rsidRDefault="009D5D88" w:rsidP="00806DCA">
      <w:pPr>
        <w:pStyle w:val="a4"/>
        <w:numPr>
          <w:ilvl w:val="0"/>
          <w:numId w:val="33"/>
        </w:numPr>
        <w:spacing w:before="100" w:beforeAutospacing="1" w:after="100" w:afterAutospacing="1" w:line="240" w:lineRule="auto"/>
        <w:ind w:left="851" w:hanging="709"/>
        <w:rPr>
          <w:sz w:val="26"/>
          <w:szCs w:val="26"/>
        </w:rPr>
      </w:pPr>
      <w:r w:rsidRPr="00B91BAD">
        <w:rPr>
          <w:sz w:val="26"/>
          <w:szCs w:val="26"/>
        </w:rPr>
        <w:t>использование разнообразного ассортимента продуктов, гарантирующих достаточное содержание необходимых минеральных веществ и витаминов;</w:t>
      </w:r>
    </w:p>
    <w:p w:rsidR="00E6540A" w:rsidRDefault="009D5D88" w:rsidP="00806DCA">
      <w:pPr>
        <w:pStyle w:val="a4"/>
        <w:numPr>
          <w:ilvl w:val="0"/>
          <w:numId w:val="33"/>
        </w:numPr>
        <w:spacing w:before="100" w:beforeAutospacing="1" w:after="100" w:afterAutospacing="1" w:line="240" w:lineRule="auto"/>
        <w:ind w:left="851" w:hanging="709"/>
        <w:rPr>
          <w:sz w:val="26"/>
          <w:szCs w:val="26"/>
        </w:rPr>
      </w:pPr>
      <w:r w:rsidRPr="00E6540A">
        <w:rPr>
          <w:sz w:val="26"/>
          <w:szCs w:val="26"/>
        </w:rPr>
        <w:t xml:space="preserve">строгое соблюдение режима питания, отвечающего физиологическим особенностям воспитанников различных возрастных групп и учащихся начальных классов, правильное сочетание его с режимом работы Учреждения; </w:t>
      </w:r>
    </w:p>
    <w:p w:rsidR="00E6540A" w:rsidRDefault="009D5D88" w:rsidP="00806DCA">
      <w:pPr>
        <w:pStyle w:val="a4"/>
        <w:numPr>
          <w:ilvl w:val="0"/>
          <w:numId w:val="33"/>
        </w:numPr>
        <w:spacing w:before="100" w:beforeAutospacing="1" w:after="100" w:afterAutospacing="1" w:line="240" w:lineRule="auto"/>
        <w:ind w:left="851" w:hanging="709"/>
        <w:rPr>
          <w:sz w:val="26"/>
          <w:szCs w:val="26"/>
        </w:rPr>
      </w:pPr>
      <w:r w:rsidRPr="00E6540A">
        <w:rPr>
          <w:sz w:val="26"/>
          <w:szCs w:val="26"/>
        </w:rPr>
        <w:t>соблюдение правил эстетики питания, воспитание необходимых гигиенических навыков в зависимости от возраста и уровня развития воспитанников и учащихся;</w:t>
      </w:r>
    </w:p>
    <w:p w:rsidR="00E6540A" w:rsidRDefault="009D5D88" w:rsidP="00806DCA">
      <w:pPr>
        <w:pStyle w:val="a4"/>
        <w:numPr>
          <w:ilvl w:val="0"/>
          <w:numId w:val="33"/>
        </w:numPr>
        <w:spacing w:before="100" w:beforeAutospacing="1" w:after="100" w:afterAutospacing="1" w:line="240" w:lineRule="auto"/>
        <w:ind w:left="851" w:hanging="709"/>
        <w:rPr>
          <w:sz w:val="26"/>
          <w:szCs w:val="26"/>
        </w:rPr>
      </w:pPr>
      <w:r w:rsidRPr="00E6540A">
        <w:rPr>
          <w:sz w:val="26"/>
          <w:szCs w:val="26"/>
        </w:rPr>
        <w:t xml:space="preserve">правильное сочетание питания в Учреждении с питанием в домашних условиях, проведение необходимой санитарной - просветительной работой </w:t>
      </w:r>
      <w:r w:rsidRPr="00E6540A">
        <w:rPr>
          <w:sz w:val="26"/>
          <w:szCs w:val="26"/>
        </w:rPr>
        <w:lastRenderedPageBreak/>
        <w:t xml:space="preserve">с родителями (законными представителями), гигиеническое воспитание воспитанников и учащихся; </w:t>
      </w:r>
    </w:p>
    <w:p w:rsidR="00E6540A" w:rsidRDefault="009D5D88" w:rsidP="00806DCA">
      <w:pPr>
        <w:pStyle w:val="a4"/>
        <w:numPr>
          <w:ilvl w:val="0"/>
          <w:numId w:val="33"/>
        </w:numPr>
        <w:spacing w:before="100" w:beforeAutospacing="1" w:after="100" w:afterAutospacing="1" w:line="240" w:lineRule="auto"/>
        <w:ind w:left="851" w:hanging="709"/>
        <w:rPr>
          <w:sz w:val="26"/>
          <w:szCs w:val="26"/>
        </w:rPr>
      </w:pPr>
      <w:r w:rsidRPr="00E6540A">
        <w:rPr>
          <w:sz w:val="26"/>
          <w:szCs w:val="26"/>
        </w:rPr>
        <w:t xml:space="preserve"> учет климатических, национальных особенностей региона, времени года, изменений в связи с этим режима питания, включение соответствующих продуктов и блюд, повышение или понижение калорийности рациона; </w:t>
      </w:r>
    </w:p>
    <w:p w:rsidR="00E6540A" w:rsidRDefault="009D5D88" w:rsidP="00806DCA">
      <w:pPr>
        <w:pStyle w:val="a4"/>
        <w:numPr>
          <w:ilvl w:val="0"/>
          <w:numId w:val="33"/>
        </w:numPr>
        <w:spacing w:before="100" w:beforeAutospacing="1" w:after="100" w:afterAutospacing="1" w:line="240" w:lineRule="auto"/>
        <w:ind w:left="851" w:hanging="709"/>
        <w:rPr>
          <w:sz w:val="26"/>
          <w:szCs w:val="26"/>
        </w:rPr>
      </w:pPr>
      <w:r w:rsidRPr="00E6540A">
        <w:rPr>
          <w:sz w:val="26"/>
          <w:szCs w:val="26"/>
        </w:rPr>
        <w:t xml:space="preserve"> строгое соблюдение технологических требований при приготовлении пищи, обеспечение правильной кулинарной обработки пищевых продуктов; </w:t>
      </w:r>
    </w:p>
    <w:p w:rsidR="00E6540A" w:rsidRDefault="009D5D88" w:rsidP="00806DCA">
      <w:pPr>
        <w:pStyle w:val="a4"/>
        <w:numPr>
          <w:ilvl w:val="0"/>
          <w:numId w:val="33"/>
        </w:numPr>
        <w:spacing w:before="100" w:beforeAutospacing="1" w:after="100" w:afterAutospacing="1" w:line="240" w:lineRule="auto"/>
        <w:ind w:left="851" w:hanging="709"/>
        <w:rPr>
          <w:sz w:val="26"/>
          <w:szCs w:val="26"/>
        </w:rPr>
      </w:pPr>
      <w:r w:rsidRPr="00E6540A">
        <w:rPr>
          <w:sz w:val="26"/>
          <w:szCs w:val="26"/>
        </w:rPr>
        <w:t>контроль за работой пищеблока, доведение пищи до ребенка, правильной организацией питания детей в группах, школьной столовой;</w:t>
      </w:r>
    </w:p>
    <w:p w:rsidR="00272C0E" w:rsidRPr="00E6540A" w:rsidRDefault="009D5D88" w:rsidP="00806DCA">
      <w:pPr>
        <w:pStyle w:val="a4"/>
        <w:numPr>
          <w:ilvl w:val="0"/>
          <w:numId w:val="33"/>
        </w:numPr>
        <w:spacing w:before="100" w:beforeAutospacing="1" w:after="100" w:afterAutospacing="1" w:line="240" w:lineRule="auto"/>
        <w:ind w:left="851" w:hanging="709"/>
        <w:rPr>
          <w:sz w:val="26"/>
          <w:szCs w:val="26"/>
        </w:rPr>
      </w:pPr>
      <w:r w:rsidRPr="00E6540A">
        <w:rPr>
          <w:sz w:val="26"/>
          <w:szCs w:val="26"/>
        </w:rPr>
        <w:t xml:space="preserve">учет эффективности питания детей.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Организация питания в Учреждении возлагается на директора Учреждения.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Питание должно быть организовано в соответствии с примерным меню, утвержденным директором Учреждения, рассчитанным не менее чем на 2 недели, с учетом физиологических потребностей в энергии и пищевых веществах для воспитанников всех возрастных групп и рекомендуемых суточных наборов продуктов для организации питания детей в образовательных организациях. </w:t>
      </w:r>
    </w:p>
    <w:p w:rsidR="003507A8" w:rsidRDefault="009D5D88" w:rsidP="00806DCA">
      <w:pPr>
        <w:pStyle w:val="a4"/>
        <w:numPr>
          <w:ilvl w:val="1"/>
          <w:numId w:val="29"/>
        </w:numPr>
        <w:spacing w:before="100" w:beforeAutospacing="1" w:after="100" w:afterAutospacing="1" w:line="240" w:lineRule="auto"/>
        <w:ind w:left="851" w:hanging="709"/>
        <w:rPr>
          <w:sz w:val="26"/>
          <w:szCs w:val="26"/>
        </w:rPr>
      </w:pPr>
      <w:r w:rsidRPr="003507A8">
        <w:rPr>
          <w:sz w:val="26"/>
          <w:szCs w:val="26"/>
        </w:rPr>
        <w:t>При распределении общей калорийности суточного питания детей, пребывающих в Учреждении 12(10) часов, используется следующий норматив: завтрак</w:t>
      </w:r>
      <w:r w:rsidR="003507A8" w:rsidRPr="003507A8">
        <w:rPr>
          <w:sz w:val="26"/>
          <w:szCs w:val="26"/>
        </w:rPr>
        <w:t xml:space="preserve"> – 20-25%;</w:t>
      </w:r>
      <w:r w:rsidRPr="003507A8">
        <w:rPr>
          <w:sz w:val="26"/>
          <w:szCs w:val="26"/>
        </w:rPr>
        <w:t xml:space="preserve"> обед –</w:t>
      </w:r>
      <w:r w:rsidR="003507A8" w:rsidRPr="003507A8">
        <w:rPr>
          <w:sz w:val="26"/>
          <w:szCs w:val="26"/>
        </w:rPr>
        <w:t xml:space="preserve"> 5</w:t>
      </w:r>
      <w:r w:rsidRPr="003507A8">
        <w:rPr>
          <w:sz w:val="26"/>
          <w:szCs w:val="26"/>
        </w:rPr>
        <w:t>0-</w:t>
      </w:r>
      <w:r w:rsidR="003507A8" w:rsidRPr="003507A8">
        <w:rPr>
          <w:sz w:val="26"/>
          <w:szCs w:val="26"/>
        </w:rPr>
        <w:t>60%; полдник - 15%</w:t>
      </w:r>
      <w:r w:rsidRPr="003507A8">
        <w:rPr>
          <w:sz w:val="26"/>
          <w:szCs w:val="26"/>
        </w:rPr>
        <w:t xml:space="preserve">. </w:t>
      </w:r>
    </w:p>
    <w:p w:rsidR="00E6540A" w:rsidRPr="003507A8" w:rsidRDefault="009D5D88" w:rsidP="00806DCA">
      <w:pPr>
        <w:pStyle w:val="a4"/>
        <w:numPr>
          <w:ilvl w:val="1"/>
          <w:numId w:val="29"/>
        </w:numPr>
        <w:spacing w:before="100" w:beforeAutospacing="1" w:after="100" w:afterAutospacing="1" w:line="240" w:lineRule="auto"/>
        <w:ind w:left="851" w:hanging="709"/>
        <w:rPr>
          <w:sz w:val="26"/>
          <w:szCs w:val="26"/>
        </w:rPr>
      </w:pPr>
      <w:r w:rsidRPr="003507A8">
        <w:rPr>
          <w:sz w:val="26"/>
          <w:szCs w:val="26"/>
        </w:rPr>
        <w:t xml:space="preserve">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В примерном меню не допускается повторений одних и тех же блюд или кулинарных изделий в один и тот же день или в смежные дни.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3507A8">
        <w:rPr>
          <w:sz w:val="26"/>
          <w:szCs w:val="26"/>
        </w:rPr>
        <w:t>В</w:t>
      </w:r>
      <w:r w:rsidRPr="00E6540A">
        <w:rPr>
          <w:sz w:val="26"/>
          <w:szCs w:val="26"/>
        </w:rPr>
        <w:t xml:space="preserve"> примерном меню должно быть предусмотрено ежедневное использование в питании детей: молока, кисломолочных напитков, мяса (или рыбы), картофеля, овощей, фруктов, хлеба, круп, сливочного и растительного масла, сахара, соли. Остальные продукты (творог, сметана, птица, сыр, яйцо, соки и другие) включаются 2 - 3 раза в неделю.</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При </w:t>
      </w:r>
      <w:r w:rsidR="00D4611D" w:rsidRPr="00E6540A">
        <w:rPr>
          <w:sz w:val="26"/>
          <w:szCs w:val="26"/>
        </w:rPr>
        <w:t>отсутствии,</w:t>
      </w:r>
      <w:r w:rsidRPr="00E6540A">
        <w:rPr>
          <w:sz w:val="26"/>
          <w:szCs w:val="26"/>
        </w:rPr>
        <w:t xml:space="preserve"> каких - либо продуктов в целях обеспечения полноценного сбалансированного питания разрешается производить их замену на равноценные по составу продукты в соответствии с у</w:t>
      </w:r>
      <w:r w:rsidR="003507A8">
        <w:rPr>
          <w:sz w:val="26"/>
          <w:szCs w:val="26"/>
        </w:rPr>
        <w:t xml:space="preserve">твержденной СанПиН </w:t>
      </w:r>
      <w:r w:rsidRPr="00E6540A">
        <w:rPr>
          <w:sz w:val="26"/>
          <w:szCs w:val="26"/>
        </w:rPr>
        <w:t xml:space="preserve"> таблицей замены продуктов по белкам и углеводам.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На основании утвержденного примерного меню ежедневно составляется меню- раскладка, с указанием выхода блюд для детей разного возраста. Допускается составление (представление) меню-раскладки в электронном виде. Рекомендуется для заказа продуктов с учетом принятой логистики организации питания дошкольной образовательной организации составлять меню-требование.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lastRenderedPageBreak/>
        <w:t>Организация питания осуществляется на основе принципов "щадящего питания". При приготовлении блюд должны соблюдаться щадящие технологии: варка, запекание, припускание,</w:t>
      </w:r>
      <w:r w:rsidR="00643CBA" w:rsidRPr="00E6540A">
        <w:rPr>
          <w:sz w:val="26"/>
          <w:szCs w:val="26"/>
        </w:rPr>
        <w:t xml:space="preserve"> </w:t>
      </w:r>
      <w:r w:rsidRPr="00E6540A">
        <w:rPr>
          <w:sz w:val="26"/>
          <w:szCs w:val="26"/>
        </w:rPr>
        <w:t xml:space="preserve"> пассерование, тушение. При приготовлении блюд не примен</w:t>
      </w:r>
      <w:r w:rsidR="003507A8">
        <w:rPr>
          <w:sz w:val="26"/>
          <w:szCs w:val="26"/>
        </w:rPr>
        <w:t xml:space="preserve">яется жарка. </w:t>
      </w:r>
      <w:r w:rsidRPr="00E6540A">
        <w:rPr>
          <w:sz w:val="26"/>
          <w:szCs w:val="26"/>
        </w:rPr>
        <w:t>При кулинарной обработке пищевых продуктов необходимо обеспечить выполнение технологии приготовления блюд, изложенной в технологической карте, а также соблюдать санитарно-эпидемиологические требования к технологическим процессам приготовления блюд.</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При отсутствии в рационе питания витаминизированных напитков проводится искусственная C-витаминизация. Искусственная C-витаминизация в образовательных организациях (группах) осуществляется из расчета для детей 3 - 11 лет - 50,0 мг на порцию. Препараты витаминов вводят в третье блюдо (компот или кисель) после его охлаждения до температуры 15 °C (для компота) и 35 °C (для киселя) непосредственно перед реализацией. Витаминизированные блюда не подогреваются.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 В Учреждении должен быть организован правильный питьевой режим. Допускается использование кипяченой питьевой воды, при условии ее хр</w:t>
      </w:r>
      <w:r w:rsidR="00A472B5">
        <w:rPr>
          <w:sz w:val="26"/>
          <w:szCs w:val="26"/>
        </w:rPr>
        <w:t>анения не более 3-х часов.</w:t>
      </w:r>
      <w:r w:rsidRPr="00E6540A">
        <w:rPr>
          <w:sz w:val="26"/>
          <w:szCs w:val="26"/>
        </w:rPr>
        <w:t xml:space="preserve"> Пищеблок Учреждения должен быть оборудован необходимым технологическим, холодильным и моечным оборудованием. Все технологическое и холодильное оборудование должно быть исправно.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 При работе технологического оборудования должна быть исключена возможность контакта пищевого сырья и готовых к употреблению продуктов.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В помещениях пищеблока ежедневно проводится уборка: мытье полов, удаление пыли и паутины, протирание радиаторов, подоконников; еженедельно с применением моющих средств проводится мытье стен, осветительной арматуры, очистка стекол от пыли и копоти. Один раз в месяц необходимо проводить генеральную уборку с последующей дезинфекцией всех помещений, оборудования и инвентаря. В помещениях пищеблока дезинсекция и дератизация проводится специализированными организациями.</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 Работники пищеблока проходят медицинские осмотры и обследования, профессиональную гигиеническую подготовку не реже 1 раза в год,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w:t>
      </w:r>
      <w:r w:rsidR="00A472B5">
        <w:rPr>
          <w:sz w:val="26"/>
          <w:szCs w:val="26"/>
        </w:rPr>
        <w:t xml:space="preserve">льной гигиенической подготовки. </w:t>
      </w:r>
      <w:r w:rsidRPr="00E6540A">
        <w:rPr>
          <w:sz w:val="26"/>
          <w:szCs w:val="26"/>
        </w:rPr>
        <w:t xml:space="preserve">Ежедневно перед началом работы проводится осмотр работников, связанных с приготовлением и раздачей пищи. Результаты осмотра заносятся в журнал здоровья.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Транспортировка пищевых продуктов проводится в условиях, обеспечивающих их сохранность и предохраняющих от загрязнения.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lastRenderedPageBreak/>
        <w:t>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 технической документацией. Складские помещения для хранения сухих сыпучих</w:t>
      </w:r>
      <w:r w:rsidR="00643CBA" w:rsidRPr="00E6540A">
        <w:rPr>
          <w:sz w:val="26"/>
          <w:szCs w:val="26"/>
        </w:rPr>
        <w:t xml:space="preserve"> </w:t>
      </w:r>
      <w:r w:rsidRPr="00E6540A">
        <w:rPr>
          <w:sz w:val="26"/>
          <w:szCs w:val="26"/>
        </w:rPr>
        <w:t xml:space="preserve">продуктов оборудуются приборами для измерения температуры и влажности воздуха.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Прием пищевых продуктов и продовольственного сырья в Учреждении осуществляется при наличии документов, подтверждающих их качество и безопасность. Документация, удостоверяющая качество и безопасность продукции, маркировочные ярлыки (или их копии) сохраняются до окончания реализации продукции.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Доставка продуктов питания в Учреждение осущ</w:t>
      </w:r>
      <w:r w:rsidR="003507A8">
        <w:rPr>
          <w:sz w:val="26"/>
          <w:szCs w:val="26"/>
        </w:rPr>
        <w:t>ествляется транспортом</w:t>
      </w:r>
      <w:r w:rsidRPr="00E6540A">
        <w:rPr>
          <w:sz w:val="26"/>
          <w:szCs w:val="26"/>
        </w:rPr>
        <w:t xml:space="preserve">, оперативно, своевременно, согласно заключенных договоров с производителями, поставщиками на конкурсной основе. Продукция поступает в таре производителя (поставщика).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При получении продукта питания кладовщик проверяет соответствие количества, ассортимента, качества поставленной продукции в соответствии с поданной заявкой. Результаты контроля регистрируются в журнале бракеража.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w:t>
      </w:r>
    </w:p>
    <w:p w:rsidR="00272C0E" w:rsidRP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 В случае несоответствия качества продукции кладовщик отказывается от получения продукции от поставщика, оформляет письменно акт - претензию и вправе предъявить требования по замене продукции, а поставщик обязан заменить некачественную продукцию на качественную в однодневный срок. </w:t>
      </w:r>
    </w:p>
    <w:p w:rsidR="00E6540A" w:rsidRDefault="00E6540A" w:rsidP="00806DCA">
      <w:pPr>
        <w:pStyle w:val="a4"/>
        <w:spacing w:before="100" w:beforeAutospacing="1" w:after="100" w:afterAutospacing="1" w:line="240" w:lineRule="auto"/>
        <w:ind w:left="851" w:hanging="709"/>
        <w:rPr>
          <w:b/>
          <w:sz w:val="28"/>
          <w:szCs w:val="26"/>
        </w:rPr>
      </w:pPr>
    </w:p>
    <w:p w:rsidR="00ED31CB" w:rsidRDefault="009D5D88" w:rsidP="00ED31CB">
      <w:pPr>
        <w:pStyle w:val="a4"/>
        <w:numPr>
          <w:ilvl w:val="0"/>
          <w:numId w:val="29"/>
        </w:numPr>
        <w:spacing w:before="100" w:beforeAutospacing="1" w:after="100" w:afterAutospacing="1" w:line="240" w:lineRule="auto"/>
        <w:ind w:left="851" w:hanging="709"/>
        <w:jc w:val="center"/>
        <w:rPr>
          <w:b/>
          <w:sz w:val="28"/>
          <w:szCs w:val="26"/>
        </w:rPr>
      </w:pPr>
      <w:r w:rsidRPr="00E6540A">
        <w:rPr>
          <w:b/>
          <w:sz w:val="28"/>
          <w:szCs w:val="26"/>
        </w:rPr>
        <w:t xml:space="preserve">Порядок учета питания, поступления и контроля </w:t>
      </w:r>
    </w:p>
    <w:p w:rsidR="00272C0E" w:rsidRPr="00E6540A" w:rsidRDefault="009D5D88" w:rsidP="00ED31CB">
      <w:pPr>
        <w:pStyle w:val="a4"/>
        <w:spacing w:before="100" w:beforeAutospacing="1" w:after="100" w:afterAutospacing="1" w:line="240" w:lineRule="auto"/>
        <w:ind w:left="851"/>
        <w:jc w:val="center"/>
        <w:rPr>
          <w:b/>
          <w:sz w:val="28"/>
          <w:szCs w:val="26"/>
        </w:rPr>
      </w:pPr>
      <w:r w:rsidRPr="00E6540A">
        <w:rPr>
          <w:b/>
          <w:sz w:val="28"/>
          <w:szCs w:val="26"/>
        </w:rPr>
        <w:t>денежных средств на продукты питания</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B91BAD">
        <w:rPr>
          <w:sz w:val="26"/>
          <w:szCs w:val="26"/>
        </w:rPr>
        <w:t xml:space="preserve">Ежедневно ведётся учёт питающихся детей с занесением данных в Журнал учета посещаемости.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 В случае снижения численности детей, продукты, оставшиеся невостребованными, возвращаются на склад по акту. 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 Не производится возврат продуктов, выписанных по меню требованию для приготовления обеда, если они прошли кулинарную обработку в соответствии с технологией приготовления детского питания дефростированные мясо, птица, печень, так как перед закладкой, овощи, если они прошли тепловую обработку, продукты, у которых срок реализации не позволяет их дальнейшее хранение.</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Учет продуктов питания на складе проводится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w:t>
      </w:r>
      <w:r w:rsidRPr="00E6540A">
        <w:rPr>
          <w:sz w:val="26"/>
          <w:szCs w:val="26"/>
        </w:rPr>
        <w:lastRenderedPageBreak/>
        <w:t xml:space="preserve">предназначенной для учета и анализа поступления продуктов в течение месяца.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 Начисление платы за питание и содержание ребенка производится МУ «Межотраслевая централизованная бухгалтерия» по обслуживанию Учреждения на основании табелей учета посещаемости детей. </w:t>
      </w:r>
    </w:p>
    <w:p w:rsidR="00272C0E"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 Число детодней по табелям посещаемости должно строго соответствовать числу детей, состоящих на питании в меню-требовании.</w:t>
      </w:r>
    </w:p>
    <w:p w:rsidR="00ED31CB" w:rsidRPr="00E6540A" w:rsidRDefault="00ED31CB" w:rsidP="00ED31CB">
      <w:pPr>
        <w:pStyle w:val="a4"/>
        <w:spacing w:before="100" w:beforeAutospacing="1" w:after="100" w:afterAutospacing="1" w:line="240" w:lineRule="auto"/>
        <w:ind w:left="851"/>
        <w:rPr>
          <w:sz w:val="26"/>
          <w:szCs w:val="26"/>
        </w:rPr>
      </w:pPr>
    </w:p>
    <w:p w:rsidR="00272C0E" w:rsidRPr="00E6540A" w:rsidRDefault="009D5D88" w:rsidP="00ED31CB">
      <w:pPr>
        <w:pStyle w:val="a4"/>
        <w:numPr>
          <w:ilvl w:val="0"/>
          <w:numId w:val="29"/>
        </w:numPr>
        <w:spacing w:before="100" w:beforeAutospacing="1" w:after="100" w:afterAutospacing="1" w:line="240" w:lineRule="auto"/>
        <w:ind w:left="851" w:hanging="709"/>
        <w:jc w:val="center"/>
        <w:rPr>
          <w:b/>
          <w:sz w:val="28"/>
          <w:szCs w:val="26"/>
        </w:rPr>
      </w:pPr>
      <w:r w:rsidRPr="00E6540A">
        <w:rPr>
          <w:b/>
          <w:sz w:val="28"/>
          <w:szCs w:val="26"/>
        </w:rPr>
        <w:t>Взаимодействие со снабжающей организацией по обеспечению качества поставляемых пищевых продуктов</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B91BAD">
        <w:rPr>
          <w:sz w:val="26"/>
          <w:szCs w:val="26"/>
        </w:rPr>
        <w:t xml:space="preserve">Поставки продуктов в Учреждение осуществляют снабжающие организации, получившие право на выполнение соответствующего государственного (муниципального) заказа в порядке, установленном законодательством Российской Федерации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Обязательства снабжающих организаций по обеспечению Учреждения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документацией и государственным контрактом, договорами, соглашениями и контрактами, заключенными между Учреждением и снабжающей</w:t>
      </w:r>
      <w:r w:rsidR="00643CBA" w:rsidRPr="00E6540A">
        <w:rPr>
          <w:sz w:val="26"/>
          <w:szCs w:val="26"/>
        </w:rPr>
        <w:t xml:space="preserve"> </w:t>
      </w:r>
      <w:r w:rsidRPr="00E6540A">
        <w:rPr>
          <w:sz w:val="26"/>
          <w:szCs w:val="26"/>
        </w:rPr>
        <w:t xml:space="preserve">организацией.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 При невыполнении снабжающей организацией заказа (отказ в поставке того или иного продукта, или производит замену продуктов по своему усмотрению) необходимо направить поставщику претензию в письменной форме.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 Поставка снабжающей организацией продуктов ненадлежащего качества, которые не могут использоваться в питании детей, товар не принимается у экспедитора.</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 При несоответствие продукта требованиям качества, которое не обнаружено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 </w:t>
      </w:r>
    </w:p>
    <w:p w:rsidR="00272C0E" w:rsidRP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 Снабжающая организация обязана обеспечить поставку продуктов в соответствии с утвержденным рационом питания детей и графиком работы Учреждения.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Учреждении. Исходя из этого, график завоза продуктов в Учреждение подлежит согласованию с директором.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Учреждение имеет право отказаться от приемки товара у экспедитора и направить поставщику письменную претензию. Питание детей в этот день организовывается с </w:t>
      </w:r>
      <w:r w:rsidRPr="00E6540A">
        <w:rPr>
          <w:sz w:val="26"/>
          <w:szCs w:val="26"/>
        </w:rPr>
        <w:lastRenderedPageBreak/>
        <w:t>использованием блюд и кулинарных изделий, приготовленных из резервного запаса продуктов.</w:t>
      </w:r>
    </w:p>
    <w:p w:rsidR="00272C0E" w:rsidRPr="00B91BAD" w:rsidRDefault="00272C0E" w:rsidP="00806DCA">
      <w:pPr>
        <w:pStyle w:val="a4"/>
        <w:spacing w:before="100" w:beforeAutospacing="1" w:after="100" w:afterAutospacing="1" w:line="240" w:lineRule="auto"/>
        <w:ind w:left="851" w:hanging="709"/>
        <w:rPr>
          <w:sz w:val="26"/>
          <w:szCs w:val="26"/>
        </w:rPr>
      </w:pPr>
    </w:p>
    <w:p w:rsidR="00272C0E" w:rsidRPr="00ED31CB" w:rsidRDefault="009D5D88" w:rsidP="00ED31CB">
      <w:pPr>
        <w:pStyle w:val="a4"/>
        <w:numPr>
          <w:ilvl w:val="0"/>
          <w:numId w:val="29"/>
        </w:numPr>
        <w:tabs>
          <w:tab w:val="left" w:pos="709"/>
        </w:tabs>
        <w:spacing w:before="100" w:beforeAutospacing="1" w:after="100" w:afterAutospacing="1" w:line="240" w:lineRule="auto"/>
        <w:jc w:val="center"/>
        <w:rPr>
          <w:b/>
          <w:sz w:val="26"/>
          <w:szCs w:val="26"/>
        </w:rPr>
      </w:pPr>
      <w:r w:rsidRPr="00ED31CB">
        <w:rPr>
          <w:b/>
          <w:sz w:val="28"/>
          <w:szCs w:val="26"/>
        </w:rPr>
        <w:t>Контроль за организацией питания воспитанников</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B91BAD">
        <w:rPr>
          <w:sz w:val="26"/>
          <w:szCs w:val="26"/>
        </w:rPr>
        <w:t>Директор, медицинская сестра детской поликлиники осуществляют контроль за формированием рациона и организацией питания воспитанников.</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Организация контроля за соблюдением условий организации питания в Учреждении осуществляется в соответствии санитарными правилами, согласно программы производственного контроля.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 Система контроля за формированием рациона питания детей включает следующие вопросы за: - обеспечением рациона питания, необходимого разнообразия ассортимента продуктов промышленного изготовления (кисломолочных напитков и продуктов, соков фруктовых, творожных изделий, кондитерских изделий и т.п.), а также овощей и фруктов – в соответствии с двухнедельным цикличным меню и ежедневным меню-требованием; - правильностью расчетов необходимого количества продуктов (по меню- требованиям и фактической закладке) – в соответствии с технологическими картами; - качеством приготовления пищи и соблюдением объема выхода готовой продукции; - соблюдением режима питания и возрастных объемом порций для детей; - качеством поступающих продуктов, условиями хранения и соблюдением сроков реализации и другие. </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 При наличии отдельных эпизодических замен в рационе питания (по сравнению с утвержденным типовым рационом питания), дополнительно к перечисленным выше формам контроля за формированием рациона питания проводится ежедневный и ретроспективный (за десять дней) анализ рациона питания. 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журнала контроля за рационом питания, меню-требований и накопительной ведомости. Необходимые расчеты и анализ перечисленных документов, в этом случае допускается проводить только по тем группам продуктов, количества которых изменились в связи с заменами (по сравнению с типовым рационом питания). По продуктам, количества которых вследствие замен не изменились,</w:t>
      </w:r>
      <w:r w:rsidR="00643CBA" w:rsidRPr="00E6540A">
        <w:rPr>
          <w:sz w:val="26"/>
          <w:szCs w:val="26"/>
        </w:rPr>
        <w:t xml:space="preserve"> </w:t>
      </w:r>
      <w:r w:rsidRPr="00E6540A">
        <w:rPr>
          <w:sz w:val="26"/>
          <w:szCs w:val="26"/>
        </w:rPr>
        <w:t>соответствующие ячейки ведомости для анализа используемого набора продуктов оставляют незаполненными.</w:t>
      </w:r>
    </w:p>
    <w:p w:rsidR="00F4287B" w:rsidRDefault="009D5D88" w:rsidP="00F4287B">
      <w:pPr>
        <w:pStyle w:val="a4"/>
        <w:numPr>
          <w:ilvl w:val="0"/>
          <w:numId w:val="20"/>
        </w:numPr>
        <w:spacing w:before="100" w:beforeAutospacing="1" w:after="100" w:afterAutospacing="1" w:line="240" w:lineRule="auto"/>
        <w:rPr>
          <w:sz w:val="26"/>
          <w:szCs w:val="26"/>
        </w:rPr>
      </w:pPr>
      <w:r w:rsidRPr="00E6540A">
        <w:rPr>
          <w:sz w:val="26"/>
          <w:szCs w:val="26"/>
        </w:rPr>
        <w:t xml:space="preserve">В случае, если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 изделий. </w:t>
      </w:r>
    </w:p>
    <w:p w:rsidR="00E6540A" w:rsidRPr="00DD43BD" w:rsidRDefault="00F4287B" w:rsidP="00DD43BD">
      <w:pPr>
        <w:pStyle w:val="a4"/>
        <w:numPr>
          <w:ilvl w:val="0"/>
          <w:numId w:val="20"/>
        </w:numPr>
        <w:spacing w:before="100" w:beforeAutospacing="1" w:after="100" w:afterAutospacing="1" w:line="240" w:lineRule="auto"/>
        <w:rPr>
          <w:sz w:val="26"/>
          <w:szCs w:val="26"/>
        </w:rPr>
      </w:pPr>
      <w:r w:rsidRPr="00877E8E">
        <w:rPr>
          <w:sz w:val="26"/>
          <w:szCs w:val="26"/>
        </w:rPr>
        <w:t xml:space="preserve">Выдавать готовую пищу детям следует только с разрешения бракеражной комиссии в составе повара, медработника, представителя администрации, </w:t>
      </w:r>
      <w:r w:rsidRPr="00877E8E">
        <w:rPr>
          <w:sz w:val="26"/>
          <w:szCs w:val="26"/>
        </w:rPr>
        <w:lastRenderedPageBreak/>
        <w:t xml:space="preserve">после снятия ими пробы и записи в бракеражном журнале результатов оценки готовых блюд. При этом в журнале отмечается результат пробы каждого блюда. </w:t>
      </w:r>
    </w:p>
    <w:p w:rsidR="00272C0E"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Контроль за правильной организацией питания воспитанников, учащихся осуществляется директором Учреждения. Директором совместно с медицинской сестрой, кладовщиком и поваром разрабатывается план контроля за организацией питания в Учреждении на учебный год.</w:t>
      </w:r>
    </w:p>
    <w:p w:rsidR="00806DCA" w:rsidRPr="00E6540A" w:rsidRDefault="00806DCA" w:rsidP="00806DCA">
      <w:pPr>
        <w:pStyle w:val="a4"/>
        <w:spacing w:before="100" w:beforeAutospacing="1" w:after="100" w:afterAutospacing="1" w:line="240" w:lineRule="auto"/>
        <w:ind w:left="851" w:hanging="709"/>
        <w:rPr>
          <w:sz w:val="26"/>
          <w:szCs w:val="26"/>
        </w:rPr>
      </w:pPr>
    </w:p>
    <w:p w:rsidR="00272C0E" w:rsidRPr="006B1226" w:rsidRDefault="009D5D88" w:rsidP="006B1226">
      <w:pPr>
        <w:pStyle w:val="a4"/>
        <w:numPr>
          <w:ilvl w:val="0"/>
          <w:numId w:val="29"/>
        </w:numPr>
        <w:spacing w:before="100" w:beforeAutospacing="1" w:after="100" w:afterAutospacing="1" w:line="240" w:lineRule="auto"/>
        <w:jc w:val="center"/>
        <w:rPr>
          <w:b/>
          <w:sz w:val="28"/>
          <w:szCs w:val="26"/>
        </w:rPr>
      </w:pPr>
      <w:r w:rsidRPr="006B1226">
        <w:rPr>
          <w:b/>
          <w:sz w:val="28"/>
          <w:szCs w:val="26"/>
        </w:rPr>
        <w:t>Отчетность и делопроизводство</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B91BAD">
        <w:rPr>
          <w:sz w:val="26"/>
          <w:szCs w:val="26"/>
        </w:rPr>
        <w:t>Директор осуществляет ежемесячный анализ деятельности Учреждения по организации питания воспитанников по натуральным нормам питания.</w:t>
      </w:r>
    </w:p>
    <w:p w:rsid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 xml:space="preserve">Отчеты об организации питания в Учреждении доводятся до всех участников образовательного процесса (на Общем собрании трудового коллектива, заседаниях Педагогического совета, на </w:t>
      </w:r>
      <w:r w:rsidR="00A43104">
        <w:rPr>
          <w:sz w:val="26"/>
          <w:szCs w:val="26"/>
        </w:rPr>
        <w:t>Общем (или групповых, классных,</w:t>
      </w:r>
      <w:r w:rsidRPr="00E6540A">
        <w:rPr>
          <w:sz w:val="26"/>
          <w:szCs w:val="26"/>
        </w:rPr>
        <w:t xml:space="preserve"> родительских собраниях) по мере необходимости, но не реже одного раза в год.</w:t>
      </w:r>
    </w:p>
    <w:p w:rsidR="002D317A" w:rsidRPr="00E6540A" w:rsidRDefault="009D5D88" w:rsidP="00806DCA">
      <w:pPr>
        <w:pStyle w:val="a4"/>
        <w:numPr>
          <w:ilvl w:val="1"/>
          <w:numId w:val="29"/>
        </w:numPr>
        <w:spacing w:before="100" w:beforeAutospacing="1" w:after="100" w:afterAutospacing="1" w:line="240" w:lineRule="auto"/>
        <w:ind w:left="851" w:hanging="709"/>
        <w:rPr>
          <w:sz w:val="26"/>
          <w:szCs w:val="26"/>
        </w:rPr>
      </w:pPr>
      <w:r w:rsidRPr="00E6540A">
        <w:rPr>
          <w:sz w:val="26"/>
          <w:szCs w:val="26"/>
        </w:rPr>
        <w:t>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w:t>
      </w:r>
    </w:p>
    <w:p w:rsidR="009D5D88" w:rsidRPr="00B91BAD" w:rsidRDefault="009D5D88" w:rsidP="009D5D88">
      <w:pPr>
        <w:spacing w:before="100" w:beforeAutospacing="1" w:after="100" w:afterAutospacing="1" w:line="240" w:lineRule="auto"/>
        <w:jc w:val="center"/>
        <w:rPr>
          <w:b/>
          <w:sz w:val="26"/>
          <w:szCs w:val="26"/>
        </w:rPr>
      </w:pPr>
    </w:p>
    <w:p w:rsidR="009D5D88" w:rsidRPr="00B91BAD" w:rsidRDefault="009D5D88" w:rsidP="009D5D88">
      <w:pPr>
        <w:spacing w:before="100" w:beforeAutospacing="1" w:after="100" w:afterAutospacing="1" w:line="240" w:lineRule="auto"/>
        <w:jc w:val="center"/>
        <w:rPr>
          <w:b/>
          <w:sz w:val="26"/>
          <w:szCs w:val="26"/>
        </w:rPr>
      </w:pPr>
    </w:p>
    <w:p w:rsidR="009D5D88" w:rsidRDefault="009D5D88" w:rsidP="009D5D88">
      <w:pPr>
        <w:spacing w:before="100" w:beforeAutospacing="1" w:after="100" w:afterAutospacing="1" w:line="240" w:lineRule="auto"/>
        <w:jc w:val="center"/>
        <w:rPr>
          <w:b/>
          <w:sz w:val="26"/>
          <w:szCs w:val="26"/>
        </w:rPr>
      </w:pPr>
    </w:p>
    <w:p w:rsidR="009D5D88" w:rsidRDefault="009D5D88" w:rsidP="001C533A">
      <w:pPr>
        <w:spacing w:before="100" w:beforeAutospacing="1" w:after="100" w:afterAutospacing="1" w:line="240" w:lineRule="auto"/>
        <w:rPr>
          <w:b/>
          <w:sz w:val="26"/>
          <w:szCs w:val="26"/>
        </w:rPr>
      </w:pPr>
    </w:p>
    <w:sectPr w:rsidR="009D5D88" w:rsidSect="006E0E1C">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8F8" w:rsidRDefault="00ED38F8" w:rsidP="00680597">
      <w:pPr>
        <w:spacing w:after="0" w:line="240" w:lineRule="auto"/>
      </w:pPr>
      <w:r>
        <w:separator/>
      </w:r>
    </w:p>
  </w:endnote>
  <w:endnote w:type="continuationSeparator" w:id="1">
    <w:p w:rsidR="00ED38F8" w:rsidRDefault="00ED38F8" w:rsidP="00680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8F8" w:rsidRDefault="00ED38F8" w:rsidP="00680597">
      <w:pPr>
        <w:spacing w:after="0" w:line="240" w:lineRule="auto"/>
      </w:pPr>
      <w:r>
        <w:separator/>
      </w:r>
    </w:p>
  </w:footnote>
  <w:footnote w:type="continuationSeparator" w:id="1">
    <w:p w:rsidR="00ED38F8" w:rsidRDefault="00ED38F8" w:rsidP="006805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7E60"/>
    <w:multiLevelType w:val="hybridMultilevel"/>
    <w:tmpl w:val="6598F5D2"/>
    <w:lvl w:ilvl="0" w:tplc="BA980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201C3"/>
    <w:multiLevelType w:val="hybridMultilevel"/>
    <w:tmpl w:val="97C259F0"/>
    <w:lvl w:ilvl="0" w:tplc="BA980A0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711821"/>
    <w:multiLevelType w:val="hybridMultilevel"/>
    <w:tmpl w:val="5FFE23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F3D30"/>
    <w:multiLevelType w:val="hybridMultilevel"/>
    <w:tmpl w:val="4D8C5F7C"/>
    <w:lvl w:ilvl="0" w:tplc="BA980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163C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106A9B"/>
    <w:multiLevelType w:val="hybridMultilevel"/>
    <w:tmpl w:val="54D87C8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D94D5E"/>
    <w:multiLevelType w:val="multilevel"/>
    <w:tmpl w:val="9D52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4D7620"/>
    <w:multiLevelType w:val="hybridMultilevel"/>
    <w:tmpl w:val="F13E5C0C"/>
    <w:lvl w:ilvl="0" w:tplc="BA980A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F2471E8"/>
    <w:multiLevelType w:val="hybridMultilevel"/>
    <w:tmpl w:val="BFF8364A"/>
    <w:lvl w:ilvl="0" w:tplc="2F7869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E07037"/>
    <w:multiLevelType w:val="multilevel"/>
    <w:tmpl w:val="B2062348"/>
    <w:lvl w:ilvl="0">
      <w:start w:val="1"/>
      <w:numFmt w:val="decimal"/>
      <w:lvlText w:val="%1."/>
      <w:lvlJc w:val="left"/>
      <w:pPr>
        <w:ind w:left="1353" w:hanging="360"/>
      </w:pPr>
    </w:lvl>
    <w:lvl w:ilvl="1">
      <w:start w:val="1"/>
      <w:numFmt w:val="decimal"/>
      <w:isLgl/>
      <w:lvlText w:val="%1.%2."/>
      <w:lvlJc w:val="left"/>
      <w:pPr>
        <w:ind w:left="1830" w:hanging="720"/>
      </w:pPr>
      <w:rPr>
        <w:rFonts w:hint="default"/>
        <w:b/>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108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910" w:hanging="1800"/>
      </w:pPr>
      <w:rPr>
        <w:rFonts w:hint="default"/>
      </w:rPr>
    </w:lvl>
    <w:lvl w:ilvl="8">
      <w:start w:val="1"/>
      <w:numFmt w:val="decimal"/>
      <w:isLgl/>
      <w:lvlText w:val="%1.%2.%3.%4.%5.%6.%7.%8.%9."/>
      <w:lvlJc w:val="left"/>
      <w:pPr>
        <w:ind w:left="2910" w:hanging="1800"/>
      </w:pPr>
      <w:rPr>
        <w:rFonts w:hint="default"/>
      </w:rPr>
    </w:lvl>
  </w:abstractNum>
  <w:abstractNum w:abstractNumId="10">
    <w:nsid w:val="297066EB"/>
    <w:multiLevelType w:val="multilevel"/>
    <w:tmpl w:val="484635A4"/>
    <w:lvl w:ilvl="0">
      <w:start w:val="1"/>
      <w:numFmt w:val="upperRoman"/>
      <w:lvlText w:val="%1."/>
      <w:lvlJc w:val="right"/>
      <w:pPr>
        <w:ind w:left="750" w:hanging="360"/>
      </w:pPr>
    </w:lvl>
    <w:lvl w:ilvl="1">
      <w:start w:val="1"/>
      <w:numFmt w:val="decimal"/>
      <w:isLgl/>
      <w:lvlText w:val="%1.%2."/>
      <w:lvlJc w:val="left"/>
      <w:pPr>
        <w:ind w:left="1110"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2190" w:hanging="1800"/>
      </w:pPr>
      <w:rPr>
        <w:rFonts w:hint="default"/>
      </w:rPr>
    </w:lvl>
    <w:lvl w:ilvl="8">
      <w:start w:val="1"/>
      <w:numFmt w:val="decimal"/>
      <w:isLgl/>
      <w:lvlText w:val="%1.%2.%3.%4.%5.%6.%7.%8.%9."/>
      <w:lvlJc w:val="left"/>
      <w:pPr>
        <w:ind w:left="2190" w:hanging="1800"/>
      </w:pPr>
      <w:rPr>
        <w:rFonts w:hint="default"/>
      </w:rPr>
    </w:lvl>
  </w:abstractNum>
  <w:abstractNum w:abstractNumId="11">
    <w:nsid w:val="2B244698"/>
    <w:multiLevelType w:val="multilevel"/>
    <w:tmpl w:val="D3EC7C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1D6465"/>
    <w:multiLevelType w:val="multilevel"/>
    <w:tmpl w:val="9E6C1B96"/>
    <w:lvl w:ilvl="0">
      <w:start w:val="1"/>
      <w:numFmt w:val="decimal"/>
      <w:lvlText w:val="%1."/>
      <w:lvlJc w:val="left"/>
      <w:pPr>
        <w:ind w:left="1470" w:hanging="360"/>
      </w:pPr>
    </w:lvl>
    <w:lvl w:ilvl="1">
      <w:start w:val="1"/>
      <w:numFmt w:val="decimal"/>
      <w:isLgl/>
      <w:lvlText w:val="%1.%2."/>
      <w:lvlJc w:val="left"/>
      <w:pPr>
        <w:ind w:left="1830"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108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910" w:hanging="1800"/>
      </w:pPr>
      <w:rPr>
        <w:rFonts w:hint="default"/>
      </w:rPr>
    </w:lvl>
    <w:lvl w:ilvl="8">
      <w:start w:val="1"/>
      <w:numFmt w:val="decimal"/>
      <w:isLgl/>
      <w:lvlText w:val="%1.%2.%3.%4.%5.%6.%7.%8.%9."/>
      <w:lvlJc w:val="left"/>
      <w:pPr>
        <w:ind w:left="2910" w:hanging="1800"/>
      </w:pPr>
      <w:rPr>
        <w:rFonts w:hint="default"/>
      </w:rPr>
    </w:lvl>
  </w:abstractNum>
  <w:abstractNum w:abstractNumId="13">
    <w:nsid w:val="322500BA"/>
    <w:multiLevelType w:val="hybridMultilevel"/>
    <w:tmpl w:val="383EECFC"/>
    <w:lvl w:ilvl="0" w:tplc="BA980A0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351A5B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5B174E"/>
    <w:multiLevelType w:val="hybridMultilevel"/>
    <w:tmpl w:val="706697C6"/>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6">
    <w:nsid w:val="3BF741E4"/>
    <w:multiLevelType w:val="hybridMultilevel"/>
    <w:tmpl w:val="21AC17B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3C3C0F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803BC9"/>
    <w:multiLevelType w:val="hybridMultilevel"/>
    <w:tmpl w:val="58341D9E"/>
    <w:lvl w:ilvl="0" w:tplc="BA980A0A">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9">
    <w:nsid w:val="457F6E60"/>
    <w:multiLevelType w:val="multilevel"/>
    <w:tmpl w:val="70EC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30368D"/>
    <w:multiLevelType w:val="multilevel"/>
    <w:tmpl w:val="56F2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1C66AE"/>
    <w:multiLevelType w:val="hybridMultilevel"/>
    <w:tmpl w:val="F2728EDC"/>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nsid w:val="4CC44C2C"/>
    <w:multiLevelType w:val="hybridMultilevel"/>
    <w:tmpl w:val="D092EF20"/>
    <w:lvl w:ilvl="0" w:tplc="BA980A0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541567A"/>
    <w:multiLevelType w:val="hybridMultilevel"/>
    <w:tmpl w:val="A43AF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FF0926"/>
    <w:multiLevelType w:val="hybridMultilevel"/>
    <w:tmpl w:val="46825570"/>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5">
    <w:nsid w:val="65413AFC"/>
    <w:multiLevelType w:val="hybridMultilevel"/>
    <w:tmpl w:val="45DC6020"/>
    <w:lvl w:ilvl="0" w:tplc="BA980A0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81379E7"/>
    <w:multiLevelType w:val="hybridMultilevel"/>
    <w:tmpl w:val="AFE0D562"/>
    <w:lvl w:ilvl="0" w:tplc="BA980A0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A4C3D77"/>
    <w:multiLevelType w:val="hybridMultilevel"/>
    <w:tmpl w:val="3A82E3E4"/>
    <w:lvl w:ilvl="0" w:tplc="60063F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577191"/>
    <w:multiLevelType w:val="multilevel"/>
    <w:tmpl w:val="4A46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574BB1"/>
    <w:multiLevelType w:val="hybridMultilevel"/>
    <w:tmpl w:val="22A43F2E"/>
    <w:lvl w:ilvl="0" w:tplc="BA980A0A">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0">
    <w:nsid w:val="74041F80"/>
    <w:multiLevelType w:val="multilevel"/>
    <w:tmpl w:val="5FB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D733C5"/>
    <w:multiLevelType w:val="hybridMultilevel"/>
    <w:tmpl w:val="0F768B88"/>
    <w:lvl w:ilvl="0" w:tplc="BA980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0A02D0"/>
    <w:multiLevelType w:val="hybridMultilevel"/>
    <w:tmpl w:val="1C7AC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396F55"/>
    <w:multiLevelType w:val="multilevel"/>
    <w:tmpl w:val="AFFCFE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31"/>
  </w:num>
  <w:num w:numId="7">
    <w:abstractNumId w:val="0"/>
  </w:num>
  <w:num w:numId="8">
    <w:abstractNumId w:val="14"/>
  </w:num>
  <w:num w:numId="9">
    <w:abstractNumId w:val="11"/>
  </w:num>
  <w:num w:numId="10">
    <w:abstractNumId w:val="23"/>
  </w:num>
  <w:num w:numId="11">
    <w:abstractNumId w:val="3"/>
  </w:num>
  <w:num w:numId="12">
    <w:abstractNumId w:val="8"/>
  </w:num>
  <w:num w:numId="13">
    <w:abstractNumId w:val="26"/>
  </w:num>
  <w:num w:numId="14">
    <w:abstractNumId w:val="33"/>
  </w:num>
  <w:num w:numId="15">
    <w:abstractNumId w:val="10"/>
  </w:num>
  <w:num w:numId="16">
    <w:abstractNumId w:val="27"/>
  </w:num>
  <w:num w:numId="17">
    <w:abstractNumId w:val="7"/>
  </w:num>
  <w:num w:numId="18">
    <w:abstractNumId w:val="21"/>
  </w:num>
  <w:num w:numId="19">
    <w:abstractNumId w:val="24"/>
  </w:num>
  <w:num w:numId="20">
    <w:abstractNumId w:val="13"/>
  </w:num>
  <w:num w:numId="21">
    <w:abstractNumId w:val="32"/>
  </w:num>
  <w:num w:numId="22">
    <w:abstractNumId w:val="1"/>
  </w:num>
  <w:num w:numId="23">
    <w:abstractNumId w:val="22"/>
  </w:num>
  <w:num w:numId="24">
    <w:abstractNumId w:val="25"/>
  </w:num>
  <w:num w:numId="25">
    <w:abstractNumId w:val="16"/>
  </w:num>
  <w:num w:numId="26">
    <w:abstractNumId w:val="2"/>
  </w:num>
  <w:num w:numId="27">
    <w:abstractNumId w:val="4"/>
  </w:num>
  <w:num w:numId="28">
    <w:abstractNumId w:val="5"/>
  </w:num>
  <w:num w:numId="29">
    <w:abstractNumId w:val="9"/>
  </w:num>
  <w:num w:numId="30">
    <w:abstractNumId w:val="17"/>
  </w:num>
  <w:num w:numId="31">
    <w:abstractNumId w:val="18"/>
  </w:num>
  <w:num w:numId="32">
    <w:abstractNumId w:val="15"/>
  </w:num>
  <w:num w:numId="33">
    <w:abstractNumId w:val="29"/>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F13A2"/>
    <w:rsid w:val="00016F57"/>
    <w:rsid w:val="000F096C"/>
    <w:rsid w:val="00166FF7"/>
    <w:rsid w:val="00190F79"/>
    <w:rsid w:val="001C533A"/>
    <w:rsid w:val="0020388C"/>
    <w:rsid w:val="002507EB"/>
    <w:rsid w:val="00272C0E"/>
    <w:rsid w:val="002C2FE9"/>
    <w:rsid w:val="002D317A"/>
    <w:rsid w:val="002E2B65"/>
    <w:rsid w:val="00332022"/>
    <w:rsid w:val="003507A8"/>
    <w:rsid w:val="00376BC2"/>
    <w:rsid w:val="003927B7"/>
    <w:rsid w:val="004461DC"/>
    <w:rsid w:val="00457742"/>
    <w:rsid w:val="004C3AEF"/>
    <w:rsid w:val="004E48E6"/>
    <w:rsid w:val="005338AF"/>
    <w:rsid w:val="00547753"/>
    <w:rsid w:val="005726FD"/>
    <w:rsid w:val="005876D4"/>
    <w:rsid w:val="00643CBA"/>
    <w:rsid w:val="00653F7E"/>
    <w:rsid w:val="00680597"/>
    <w:rsid w:val="006B1226"/>
    <w:rsid w:val="006E0E1C"/>
    <w:rsid w:val="006F13A2"/>
    <w:rsid w:val="006F557D"/>
    <w:rsid w:val="00710967"/>
    <w:rsid w:val="007469DD"/>
    <w:rsid w:val="00770D44"/>
    <w:rsid w:val="00797D94"/>
    <w:rsid w:val="00806DCA"/>
    <w:rsid w:val="00814667"/>
    <w:rsid w:val="0081543A"/>
    <w:rsid w:val="008179F1"/>
    <w:rsid w:val="00877E8E"/>
    <w:rsid w:val="0088727D"/>
    <w:rsid w:val="008E44A8"/>
    <w:rsid w:val="0093302B"/>
    <w:rsid w:val="0096196D"/>
    <w:rsid w:val="00984160"/>
    <w:rsid w:val="00990857"/>
    <w:rsid w:val="009D4C37"/>
    <w:rsid w:val="009D5D88"/>
    <w:rsid w:val="00A43104"/>
    <w:rsid w:val="00A472B5"/>
    <w:rsid w:val="00A6024F"/>
    <w:rsid w:val="00B91BAD"/>
    <w:rsid w:val="00BF05B6"/>
    <w:rsid w:val="00C0004E"/>
    <w:rsid w:val="00C84709"/>
    <w:rsid w:val="00C93326"/>
    <w:rsid w:val="00CF7E64"/>
    <w:rsid w:val="00D4611D"/>
    <w:rsid w:val="00DD1989"/>
    <w:rsid w:val="00DD43BD"/>
    <w:rsid w:val="00E031BF"/>
    <w:rsid w:val="00E22E98"/>
    <w:rsid w:val="00E344FD"/>
    <w:rsid w:val="00E6540A"/>
    <w:rsid w:val="00E93C3A"/>
    <w:rsid w:val="00EC2227"/>
    <w:rsid w:val="00ED31CB"/>
    <w:rsid w:val="00ED38F8"/>
    <w:rsid w:val="00F4287B"/>
    <w:rsid w:val="00FB52C2"/>
    <w:rsid w:val="00FC2658"/>
    <w:rsid w:val="00FC730D"/>
    <w:rsid w:val="00FD2897"/>
    <w:rsid w:val="00FF2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5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1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F13A2"/>
  </w:style>
  <w:style w:type="paragraph" w:styleId="a4">
    <w:name w:val="List Paragraph"/>
    <w:basedOn w:val="a"/>
    <w:uiPriority w:val="34"/>
    <w:qFormat/>
    <w:rsid w:val="002D317A"/>
    <w:pPr>
      <w:ind w:left="720"/>
      <w:contextualSpacing/>
    </w:pPr>
  </w:style>
  <w:style w:type="paragraph" w:styleId="a5">
    <w:name w:val="header"/>
    <w:basedOn w:val="a"/>
    <w:link w:val="a6"/>
    <w:uiPriority w:val="99"/>
    <w:semiHidden/>
    <w:unhideWhenUsed/>
    <w:rsid w:val="0068059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80597"/>
  </w:style>
  <w:style w:type="paragraph" w:styleId="a7">
    <w:name w:val="footer"/>
    <w:basedOn w:val="a"/>
    <w:link w:val="a8"/>
    <w:uiPriority w:val="99"/>
    <w:semiHidden/>
    <w:unhideWhenUsed/>
    <w:rsid w:val="0068059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80597"/>
  </w:style>
  <w:style w:type="paragraph" w:styleId="a9">
    <w:name w:val="Balloon Text"/>
    <w:basedOn w:val="a"/>
    <w:link w:val="aa"/>
    <w:uiPriority w:val="99"/>
    <w:semiHidden/>
    <w:unhideWhenUsed/>
    <w:rsid w:val="006805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0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683966">
      <w:bodyDiv w:val="1"/>
      <w:marLeft w:val="0"/>
      <w:marRight w:val="0"/>
      <w:marTop w:val="0"/>
      <w:marBottom w:val="0"/>
      <w:divBdr>
        <w:top w:val="none" w:sz="0" w:space="0" w:color="auto"/>
        <w:left w:val="none" w:sz="0" w:space="0" w:color="auto"/>
        <w:bottom w:val="none" w:sz="0" w:space="0" w:color="auto"/>
        <w:right w:val="none" w:sz="0" w:space="0" w:color="auto"/>
      </w:divBdr>
      <w:divsChild>
        <w:div w:id="1586961529">
          <w:marLeft w:val="0"/>
          <w:marRight w:val="0"/>
          <w:marTop w:val="0"/>
          <w:marBottom w:val="0"/>
          <w:divBdr>
            <w:top w:val="none" w:sz="0" w:space="0" w:color="auto"/>
            <w:left w:val="none" w:sz="0" w:space="0" w:color="auto"/>
            <w:bottom w:val="none" w:sz="0" w:space="0" w:color="auto"/>
            <w:right w:val="none" w:sz="0" w:space="0" w:color="auto"/>
          </w:divBdr>
          <w:divsChild>
            <w:div w:id="1885019139">
              <w:marLeft w:val="0"/>
              <w:marRight w:val="0"/>
              <w:marTop w:val="0"/>
              <w:marBottom w:val="0"/>
              <w:divBdr>
                <w:top w:val="none" w:sz="0" w:space="0" w:color="auto"/>
                <w:left w:val="none" w:sz="0" w:space="0" w:color="auto"/>
                <w:bottom w:val="none" w:sz="0" w:space="0" w:color="auto"/>
                <w:right w:val="none" w:sz="0" w:space="0" w:color="auto"/>
              </w:divBdr>
              <w:divsChild>
                <w:div w:id="1797215861">
                  <w:marLeft w:val="0"/>
                  <w:marRight w:val="0"/>
                  <w:marTop w:val="0"/>
                  <w:marBottom w:val="0"/>
                  <w:divBdr>
                    <w:top w:val="none" w:sz="0" w:space="0" w:color="auto"/>
                    <w:left w:val="none" w:sz="0" w:space="0" w:color="auto"/>
                    <w:bottom w:val="none" w:sz="0" w:space="0" w:color="auto"/>
                    <w:right w:val="none" w:sz="0" w:space="0" w:color="auto"/>
                  </w:divBdr>
                  <w:divsChild>
                    <w:div w:id="4222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1388">
              <w:marLeft w:val="0"/>
              <w:marRight w:val="0"/>
              <w:marTop w:val="0"/>
              <w:marBottom w:val="0"/>
              <w:divBdr>
                <w:top w:val="none" w:sz="0" w:space="0" w:color="auto"/>
                <w:left w:val="none" w:sz="0" w:space="0" w:color="auto"/>
                <w:bottom w:val="none" w:sz="0" w:space="0" w:color="auto"/>
                <w:right w:val="none" w:sz="0" w:space="0" w:color="auto"/>
              </w:divBdr>
              <w:divsChild>
                <w:div w:id="2114130529">
                  <w:marLeft w:val="0"/>
                  <w:marRight w:val="0"/>
                  <w:marTop w:val="0"/>
                  <w:marBottom w:val="0"/>
                  <w:divBdr>
                    <w:top w:val="none" w:sz="0" w:space="0" w:color="auto"/>
                    <w:left w:val="none" w:sz="0" w:space="0" w:color="auto"/>
                    <w:bottom w:val="none" w:sz="0" w:space="0" w:color="auto"/>
                    <w:right w:val="none" w:sz="0" w:space="0" w:color="auto"/>
                  </w:divBdr>
                  <w:divsChild>
                    <w:div w:id="431123804">
                      <w:marLeft w:val="0"/>
                      <w:marRight w:val="0"/>
                      <w:marTop w:val="0"/>
                      <w:marBottom w:val="0"/>
                      <w:divBdr>
                        <w:top w:val="none" w:sz="0" w:space="0" w:color="auto"/>
                        <w:left w:val="none" w:sz="0" w:space="0" w:color="auto"/>
                        <w:bottom w:val="none" w:sz="0" w:space="0" w:color="auto"/>
                        <w:right w:val="none" w:sz="0" w:space="0" w:color="auto"/>
                      </w:divBdr>
                      <w:divsChild>
                        <w:div w:id="1475830862">
                          <w:marLeft w:val="0"/>
                          <w:marRight w:val="0"/>
                          <w:marTop w:val="0"/>
                          <w:marBottom w:val="0"/>
                          <w:divBdr>
                            <w:top w:val="none" w:sz="0" w:space="0" w:color="auto"/>
                            <w:left w:val="none" w:sz="0" w:space="0" w:color="auto"/>
                            <w:bottom w:val="none" w:sz="0" w:space="0" w:color="auto"/>
                            <w:right w:val="none" w:sz="0" w:space="0" w:color="auto"/>
                          </w:divBdr>
                          <w:divsChild>
                            <w:div w:id="305670185">
                              <w:marLeft w:val="0"/>
                              <w:marRight w:val="0"/>
                              <w:marTop w:val="0"/>
                              <w:marBottom w:val="0"/>
                              <w:divBdr>
                                <w:top w:val="none" w:sz="0" w:space="0" w:color="auto"/>
                                <w:left w:val="none" w:sz="0" w:space="0" w:color="auto"/>
                                <w:bottom w:val="none" w:sz="0" w:space="0" w:color="auto"/>
                                <w:right w:val="none" w:sz="0" w:space="0" w:color="auto"/>
                              </w:divBdr>
                              <w:divsChild>
                                <w:div w:id="815487079">
                                  <w:marLeft w:val="0"/>
                                  <w:marRight w:val="0"/>
                                  <w:marTop w:val="0"/>
                                  <w:marBottom w:val="0"/>
                                  <w:divBdr>
                                    <w:top w:val="none" w:sz="0" w:space="0" w:color="auto"/>
                                    <w:left w:val="none" w:sz="0" w:space="0" w:color="auto"/>
                                    <w:bottom w:val="none" w:sz="0" w:space="0" w:color="auto"/>
                                    <w:right w:val="none" w:sz="0" w:space="0" w:color="auto"/>
                                  </w:divBdr>
                                </w:div>
                              </w:divsChild>
                            </w:div>
                            <w:div w:id="1623609248">
                              <w:marLeft w:val="0"/>
                              <w:marRight w:val="0"/>
                              <w:marTop w:val="0"/>
                              <w:marBottom w:val="0"/>
                              <w:divBdr>
                                <w:top w:val="none" w:sz="0" w:space="0" w:color="auto"/>
                                <w:left w:val="none" w:sz="0" w:space="0" w:color="auto"/>
                                <w:bottom w:val="none" w:sz="0" w:space="0" w:color="auto"/>
                                <w:right w:val="none" w:sz="0" w:space="0" w:color="auto"/>
                              </w:divBdr>
                              <w:divsChild>
                                <w:div w:id="140968879">
                                  <w:marLeft w:val="0"/>
                                  <w:marRight w:val="0"/>
                                  <w:marTop w:val="0"/>
                                  <w:marBottom w:val="0"/>
                                  <w:divBdr>
                                    <w:top w:val="none" w:sz="0" w:space="0" w:color="auto"/>
                                    <w:left w:val="none" w:sz="0" w:space="0" w:color="auto"/>
                                    <w:bottom w:val="none" w:sz="0" w:space="0" w:color="auto"/>
                                    <w:right w:val="none" w:sz="0" w:space="0" w:color="auto"/>
                                  </w:divBdr>
                                  <w:divsChild>
                                    <w:div w:id="13778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2567</Words>
  <Characters>14638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Admin</cp:lastModifiedBy>
  <cp:revision>2</cp:revision>
  <dcterms:created xsi:type="dcterms:W3CDTF">2020-01-31T14:38:00Z</dcterms:created>
  <dcterms:modified xsi:type="dcterms:W3CDTF">2020-01-31T14:38:00Z</dcterms:modified>
</cp:coreProperties>
</file>