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D8" w:rsidRPr="00B33E3F" w:rsidRDefault="00B33E3F" w:rsidP="00B33E3F">
      <w:pPr>
        <w:pStyle w:val="a3"/>
        <w:spacing w:before="0" w:beforeAutospacing="0" w:after="0" w:afterAutospacing="0"/>
        <w:jc w:val="center"/>
        <w:rPr>
          <w:rFonts w:ascii="Vesna" w:hAnsi="Vesna" w:cs="Arial"/>
          <w:color w:val="002060"/>
          <w:sz w:val="28"/>
          <w:szCs w:val="28"/>
        </w:rPr>
      </w:pPr>
      <w:r w:rsidRPr="00B33E3F">
        <w:rPr>
          <w:rStyle w:val="a4"/>
          <w:rFonts w:ascii="Vesna" w:hAnsi="Vesna" w:cs="Arial"/>
          <w:color w:val="002060"/>
          <w:sz w:val="28"/>
          <w:szCs w:val="28"/>
        </w:rPr>
        <w:t>Использование</w:t>
      </w:r>
      <w:r w:rsidR="002521D8" w:rsidRPr="00B33E3F">
        <w:rPr>
          <w:rStyle w:val="a4"/>
          <w:rFonts w:ascii="Vesna" w:hAnsi="Vesna" w:cs="Arial"/>
          <w:color w:val="002060"/>
          <w:sz w:val="28"/>
          <w:szCs w:val="28"/>
        </w:rPr>
        <w:t xml:space="preserve"> инновационных технологий в музыкальном воспитании дошкольников</w:t>
      </w:r>
    </w:p>
    <w:p w:rsidR="00B33E3F" w:rsidRPr="00B33E3F" w:rsidRDefault="00B33E3F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0"/>
          <w:szCs w:val="28"/>
        </w:rPr>
      </w:pP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Музыка занимает особое, уникальное место в воспитании детей дошкольного возраста. Это объясняется спецификой этого вида искусства, и психологическими особенностями дошкольников. Музыку называют «зеркалом души человеческой», «эмоциональным познанием» (Б.М.Теплов), «моделью человеческих эмоций» (В.В.Медушевский): она отражает отношение человека ко всему миру, ко всему, что происходит вокруг и в самом человеке. Начальное музыкальное воспитание призвано сыграть в жизни человека очень важную роль. «Ранняя эмоциональная реакция позволяет с первых месяцев жизни приобщать детей к музыке, сделать её активным помощником эстетического воспитания» - писала Н.А. Ветлугина.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Музыкальное обучение в понимании общества перестало выполнять лишь узко специальную роль: обучение игре на музыкальных инструментах и получение музыкальных знаний. Его основная и важнейшая цель – развитие личности и мышления через занятия музыкой, воспитание профессионально-ориентированного любителя музыки.«Кем бы ни стал в дальнейшем ребёнок - музыкантом или врачом, учёным или рабочим, - пишет известный австрийский композитор и педагог К.</w:t>
      </w:r>
      <w:r w:rsidR="00E24ED1" w:rsidRPr="00B33E3F">
        <w:rPr>
          <w:rFonts w:ascii="Vesna" w:hAnsi="Vesna" w:cs="Arial"/>
          <w:sz w:val="28"/>
          <w:szCs w:val="28"/>
        </w:rPr>
        <w:t xml:space="preserve"> </w:t>
      </w:r>
      <w:r w:rsidRPr="00B33E3F">
        <w:rPr>
          <w:rFonts w:ascii="Vesna" w:hAnsi="Vesna" w:cs="Arial"/>
          <w:sz w:val="28"/>
          <w:szCs w:val="28"/>
        </w:rPr>
        <w:t>Орф в своём методическом пособии, названном «Шульверком», - задача педагога - воспитать в нём творческое начало, творческое мышление. В индустриальном мире человек инстинктивно хочет творить, и этому надо помочь. Но привитые желание и умение творить скажутся в любой сфере будущей деятельности ребёнка».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«Программа воспитания и обучения в детском саду» под редакцией М.А.Васильевой, В.В.Гербовой, Т.С.Комаровой предусматривает развитие у детей в процессе различных видов деятельности: музыкального слуха, певческого голоса, танцевальных навыков, игры на детских музыкальных инструментах. Наряду с имеющимися целями и задачами, появляются иные, отвечающие насущным запросам ребенка. Наиболее значимые из них можно определить следующим образом: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создание музыкальным руководителем условий, предоставляющих возможности каждому ребенку проявить свои индивидуальные способности при общении с музыкой;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творческое развитие природной музыкальности ребенка;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высвобождение первичной креативности, создание условий для спонтанных творческих проявлений;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помощь в формировании внутреннего мира и самопознании (эмоционально-психическое развитие и психокоррекция).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У человека существует эстетическая потребность в эмоционально-двигательном самовыражении, наиболее адекватным способом удовлетворения которой психологическая наука считает музыкально-творческую деятельность. Понимание сущности и смысла музыкального обучения в современном мире под влиянием различных наук о человеке постепенно сдвигается в сторону осознания его не как дополнительного, а как необходимого. Сегодня мы говорим о том, что музыкально-творческое воспитание человека, развитие его природной музыкальности – это не только путь к эстетическому образованию или способ приобщения к ценностям культуры, а очень эффективный способ развития самых разных способностей людей, путь к их самореализации как личности.</w:t>
      </w:r>
      <w:r w:rsidR="00B33E3F" w:rsidRPr="00B33E3F">
        <w:rPr>
          <w:rFonts w:ascii="Vesna" w:hAnsi="Vesna" w:cs="Arial"/>
          <w:sz w:val="28"/>
          <w:szCs w:val="28"/>
        </w:rPr>
        <w:t xml:space="preserve"> </w:t>
      </w:r>
      <w:r w:rsidRPr="00B33E3F">
        <w:rPr>
          <w:rFonts w:ascii="Vesna" w:hAnsi="Vesna" w:cs="Arial"/>
          <w:sz w:val="28"/>
          <w:szCs w:val="28"/>
        </w:rPr>
        <w:t xml:space="preserve">Новые подходы к музыкальному образованию требуют и использования абсолютно иных, наиболее эффективных педагогических технологий в развитии музыкальности детей. Выступая специфическим видом человеческого мышления, музыка несёт </w:t>
      </w:r>
      <w:r w:rsidRPr="00B33E3F">
        <w:rPr>
          <w:rFonts w:ascii="Vesna" w:hAnsi="Vesna" w:cs="Arial"/>
          <w:sz w:val="28"/>
          <w:szCs w:val="28"/>
        </w:rPr>
        <w:lastRenderedPageBreak/>
        <w:t>основную функцию - функцию человеческого общения. В данном ракурсе истинная роль и назначение музыки заключено, как пишет Л. С. Выготский, в "</w:t>
      </w:r>
      <w:r w:rsidRPr="00B33E3F">
        <w:rPr>
          <w:rStyle w:val="a5"/>
          <w:rFonts w:ascii="Vesna" w:hAnsi="Vesna" w:cs="Arial"/>
          <w:sz w:val="28"/>
          <w:szCs w:val="28"/>
        </w:rPr>
        <w:t>уравновешивании организма со средой</w:t>
      </w:r>
      <w:r w:rsidRPr="00B33E3F">
        <w:rPr>
          <w:rFonts w:ascii="Vesna" w:hAnsi="Vesna" w:cs="Arial"/>
          <w:sz w:val="28"/>
          <w:szCs w:val="28"/>
        </w:rPr>
        <w:t>". В этом контексте обоснованным выглядит основной тезис педагогики музыкального образования последних десятилетий: "Урок музыки - урок искусства". Это предполагает доминирование на таких уроках духовно-практического, творческого, индивидуального отношения человека к миру, что делает авторитарный подход и соответствующие ему методы обучения неприемлемыми. Формирование такого отношения возможно в условиях воспитания творчеством, т. е. организации художественной деятельности детей как триединства слушания музыки, её исполнения и создания. Таким образом, обращение к музыке, как средству воспитания подрастающего человека, основывается на понимании сущности этого вида искусства, названного Б. В. Асафьевым "</w:t>
      </w:r>
      <w:r w:rsidRPr="00B33E3F">
        <w:rPr>
          <w:rStyle w:val="a5"/>
          <w:rFonts w:ascii="Vesna" w:hAnsi="Vesna" w:cs="Arial"/>
          <w:sz w:val="28"/>
          <w:szCs w:val="28"/>
        </w:rPr>
        <w:t>искусством интонируемого смысла</w:t>
      </w:r>
      <w:r w:rsidRPr="00B33E3F">
        <w:rPr>
          <w:rFonts w:ascii="Vesna" w:hAnsi="Vesna" w:cs="Arial"/>
          <w:sz w:val="28"/>
          <w:szCs w:val="28"/>
        </w:rPr>
        <w:t>". Главное назначение музыки, органически сочетающей в себе все социальные функции с ведущей коммуникативной функцией, заключается в организации художественного общения детей. А музыкальное творчество, по сути, должно быть занятием радостным, увлекательным, открывать возможности общения детей средствами музыки. Как писал М.Монтень: «Где для детей польза, там же для них должно быть и удовольствие».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Коренной вопрос педагогики музыкального образования, являющийся актуальным на разных этапах его развития - как заинтересовать и увлечь ребенка музыкой, требует выведения на первый план тех методов обучения, которые позволяют вызвать в детях понимание и ощущение того, что музыка является неотъемлемой частью их жизни, явлением мира, созданным человеком. Этим обосновано преобладание интегрированных методов обучения, представляющих собой специфический сплав общепедагогических и специальных методов музыкального обучения и воспитания. Приобщение к искусству, музыкальное обучение – очень индивидуальное и даже интимное занятие, связанное с неповторимым самоопределением личности. А потому путь к музыке должен быть оправдан с точки зрения человека, и исходить из него. В связи с этим, выбирая формы и методы работы музыкально-художественной деятельности, представляется необходимым направлять их на развитие у детей: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способности к чувственному восприятию мира, его наблюдению;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ассоциативности художественного мышления;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выразительности интонации: речевой, вокальной, пластической, инструментальной;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координации слуха – голоса – зрения – движения;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чувства ритма: временного, пространственного, пластического, музыкального;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умение различать и отражать художественными средствами большое – маленькое, высокое – низкое, приближение – удаление, светлое – темное, яркое – тусклое, легкое – тяжелое, теплое – холодное, громкое – тихое, быстрое – медленное, плавное – отрывистое, одновременное – последовательное, доброе – злое;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палитры выразительных движений, звучащих жестов, звукоподражания, красок собственного голоса, способов элементарного музицирования, художественно-изобразительной деятельности;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радостного, сопричастного, игрового мироощущения.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 xml:space="preserve">Постоянный поиск ответов на вопросы, возникающие в ходе работы по музыкальному воспитанию детей, подталкивал меня к знакомству с различными методиками и практиками коллег и исследователей. Методики и разработки Т.Боровик, А.Бурениной и Т.Сауко, </w:t>
      </w:r>
      <w:r w:rsidRPr="00B33E3F">
        <w:rPr>
          <w:rFonts w:ascii="Vesna" w:hAnsi="Vesna" w:cs="Arial"/>
          <w:sz w:val="28"/>
          <w:szCs w:val="28"/>
        </w:rPr>
        <w:lastRenderedPageBreak/>
        <w:t>Т.Тютюнниковой, О.Радыновой, М.Картушиной, постоянное чтение и изучение профессиональных периодических изданий «Музыкальный руководитель», «Обруч», «Дошкольное воспитание» – все это, несомненно, оказалось для меня очень интересным и полезным, расширило профессиональный кругозор и нашло отражение в практической деятельности. В технологиях этих методик очевидны: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тесная взаимосвязь возрастной детской психологии развития и учебно-музыкальной деятельности;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разработанная Т. Боровик практика теории интонационной природы музыки;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идеи элементарного музицирования К. Орфа;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техники развития в детях созерцательности, сопричастности, сострадания;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предоставление музыкальному руководителю возможности искать свой собственный стиль работы, видоизменять методические пристрастия, экспериментировать в музыкальной педагогике и радовать себя общением с детьми и музыкой.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«Система формирования и развития восприятия и интонирования, созданная Т. Боровик, с полным правом может быть названа универсальной. Приёмы активизации художественно-ассоциативных представлений, связанных с целостностью речи, музыкально-звуковых образов и выразительных движений, в равной степени полезно знать и использовать преподавателям музыки всех специальностей, поскольку их единая цель - развитие музыкального (интонационного) мышления ученика", - написал свое впечатление М. М. Берлянчик, профессор, доктор искусствоведения, заслуженный деятель искусств России.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В основе инновационных технологий музыкального воспитания детей лежит коллективная деятельность, объединяющая: пение, ритмизированную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Формы развития музыкальности, которые используются мною на практике – это: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Коммуникативные танцы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Вовлечение ребенка в процесс музицирования лежит через создание атмосферы приятия друг друга и эмоционально-психическое раскрепощение. Здесь незаменимыми помощниками выступают коммуникативные танцы, использование которых решает задачи: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развития коммуникативных навыков,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работы над ощущением формы,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развития двигательной координации,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развития чувства ритма.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Координационно-подвижные игры (музыкальные и речевые)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Такие игры крупномасштабно (через все тело) дают ощущение музыкальной динамики, темпа, исполнительского штриха, речевого и пластического интонирования, что является их музыкальным содержанием.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Эти игры пронизаны идеей координации, которая выступает в них в роли двигательного «аккомпанемента», стимулирует развитие ловкости, точности, реакции, воспитывает ансамблевую слаженность.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Пальчиковые игры (музыкальные и речевые)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lastRenderedPageBreak/>
        <w:t>Ценность в пальчиковых игр в контексте развития музыкальности детей заключается в том, что они представляют собой первые опыты исполнительского артистизма, в которых характер исполнения фактически интонируется, обогащаясь ритмо-звуковыми модуляциями разговорной речи. Работа над текстами с жестовыми рисунками способствует также активизации абстрактного и образно-ассоциативного мышления. Пальчиковые игры оригинальны и интересны тем, что представляют собой миниатюрный театр, где актёрами являются пальцы. Текст находит здесь не буквальное отражение: определённая жесто-смысловая символика «взывает» к своей расшифровке и интерпретации. Пальчиковые игры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развивают мышечный аппарат, мелкую моторику, тактильную чувствительность;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«предвосхищают» сознание, его реактивность (ввиду быстроты смены движений);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повышают общий уровень организации ребёнка.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направлены на развитие чувства ритма, дикционной моторики речи, выразительно-речевого интонирования, координации движений.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«Хор рук»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Эта форма интересна тем, что подводит детей к пониманию двигательного двухголосия, в котором все участники делятся на «хор из двух голосов» и двух ведущих-«дирижеров». Данная форма направлена на развитие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координационной свободы движения,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чувства ритма,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внимания,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ансамблевой слаженности,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способности к двигательной импровизации.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Ритмодекламация под музыку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Ритмодекламация – синтез музыки и поэзии. Её можно определить как музыкально-педагогическую модель, в которой текст не поётся, а ритмично декламируется. Однако исполнение ритмодекламации отличается более чётким произношением и утрированной интонацией. При этом поэтическая звуковая ткань взаимодействует с узорами музыкальных длительностей и пауз, что многократно усиливает эмоциональный эффект от прослушивания и, несомненно, является важным развивающим фактором для ребёнка. Отстранение от пения в ритмодекламации связано, с одной стороны, с упрощением интонационного процесса (проще и естественнее для ребёнка говорить), а с другой, направлено на развитие механизмов интонационного мышления, где музыкальный слух взаимодействует с речевым. До тех пор, пока ребёнок не услышит, как он говорит, и не научится контролировать свою речь, трудно надеяться, что он сможет правильно и выразительно петь.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Игры звуками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В работе с играми звуками выделяю условно следующие направления: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звучащие жесты и музыка моего тела;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шумовые инструменты (традиционные и самодельные) и музыка, рожденная из шума.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 xml:space="preserve">Игры типа «Послушай себя» позволяют детям ощутить радость открытия того, что природа наделила человека огромным многообразием звуков. Их можно воспроизвести, используя возможности собственного тела (голосом, руками, ногами, губами) как своеобразного и </w:t>
      </w:r>
      <w:r w:rsidRPr="00B33E3F">
        <w:rPr>
          <w:rFonts w:ascii="Vesna" w:hAnsi="Vesna" w:cs="Arial"/>
          <w:sz w:val="28"/>
          <w:szCs w:val="28"/>
        </w:rPr>
        <w:lastRenderedPageBreak/>
        <w:t>оригинального инструмента. Понимание ребенком тесной связи себя и природы – основная цель игры.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Style w:val="a4"/>
          <w:rFonts w:ascii="Vesna" w:hAnsi="Vesna" w:cs="Arial"/>
          <w:sz w:val="28"/>
          <w:szCs w:val="28"/>
        </w:rPr>
        <w:t>Элементарное музицирование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В музыкальной деятельности с детьми считаю необходимым использование детских музыкальных инструментов, прежде всего шумовых, поскольку именно эти инструменты просты и наиболее доступны детям данного возраста. Кроме того, они составляют самое привлекательное, что есть для маленьких детей в музыке.Но данная форма работы по развитию музыкальности не ограничивается использованием только традиционных шумовых инструментов. В современной музыкальной методике именно исследование звука и познание детьми Мира через звук, создание иного образа самых разнообразных бытовых предметов получают всё большее развитие. Именно они являются участниками изумительного оркестра!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Общение детей с примарными инструментами развивает: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музыкальность,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тембровый слух,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тонкость восприятия,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ассоциативность,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художественность.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Все вышеописанные формы в той или иной степени могут сочетаться и присутствовать в одной модели</w:t>
      </w:r>
      <w:r w:rsidRPr="00B33E3F">
        <w:rPr>
          <w:rStyle w:val="a5"/>
          <w:rFonts w:ascii="Vesna" w:hAnsi="Vesna" w:cs="Arial"/>
          <w:sz w:val="28"/>
          <w:szCs w:val="28"/>
        </w:rPr>
        <w:t>.</w:t>
      </w:r>
      <w:r w:rsidRPr="00B33E3F">
        <w:rPr>
          <w:rFonts w:ascii="Vesna" w:hAnsi="Vesna" w:cs="Arial"/>
          <w:sz w:val="28"/>
          <w:szCs w:val="28"/>
        </w:rPr>
        <w:t> Они могут отбрасываться или дополняться педагогом в зависимости от целей и задач. Модель, трансформируясь, видоизменяясь, обогащаясь, остается в репертуаре надолго. Такое методическое моделирование материала очень ценно: для детей это «знакомая персона» (песня, ритмодекламация, игра), которую приятно повторять, но в уже новом, незнакомом варианте. Подобное варьирование продлевает жизнь не только модели, но и методу, расширяя его границы и открывая новые возможности педагогическому творчеству. Существование моделей допускает множество вариантов решения, зависит от музыкально-педагогической фантазии музыкального руководителя, уровня музыкального и общего развития детей, их художественных пристрастий. Важным и необходимым является умение педагога воодушевлять детей на игру, создавать игровую атмосферу сказки, загадки, приключения, тайны, волшебства. Это требует артистизма, интонационно-речевой, пластической, мимической выразительности, способности погружать детей в разные эмоциональные состояния.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Использование данных инновационных технологий и методических форм на практике позволяет добиться следующих результатов: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удается создать на музыкальных занятиях, праздниках атмосферу радостного общения, приподнятого настроения и гармоничного самоощущения;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дети активны и раскрепощены, в их действиях постепенно исчезают страх и неуверенность;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удается попасть в «тональность» актуального интереса детей, не приходится прибегать к принуждению;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t>●</w:t>
      </w:r>
      <w:r w:rsidRPr="00B33E3F">
        <w:rPr>
          <w:rFonts w:ascii="Vesna" w:hAnsi="Vesna" w:cs="Arial"/>
          <w:sz w:val="28"/>
          <w:szCs w:val="28"/>
        </w:rPr>
        <w:t xml:space="preserve"> дети усваивают элементарные музыкальные знания, развивают музыкально-творческие способности, познают себя и окружающий мир в процессе игрового, радостного и естественного общения с музыкой, без лишних «натаскиваний» и утомительных заучиваний; обучающие задачи осуществляются попутно, преобладающими выступают задачи воспитания и развития;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Theme="minorHAnsi" w:hAnsiTheme="minorHAnsi" w:cs="Arial"/>
          <w:sz w:val="28"/>
          <w:szCs w:val="28"/>
        </w:rPr>
        <w:lastRenderedPageBreak/>
        <w:t>●</w:t>
      </w:r>
      <w:r w:rsidRPr="00B33E3F">
        <w:rPr>
          <w:rFonts w:ascii="Vesna" w:hAnsi="Vesna" w:cs="Arial"/>
          <w:sz w:val="28"/>
          <w:szCs w:val="28"/>
        </w:rPr>
        <w:t xml:space="preserve"> музыкальный руководитель находится в постоянном творческом поиске; процесс создания новых вариантов моделей и радостный детский отклик приносят удовольствие и ощущение «отдачи».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Поскольку данный материал является доступным и в то же время привлекательным, вызывающим яркие положительные эмоции, его с успехом можно включать в коррекционную работу с детьми, имеющими различную патологию развития (как правило, у всех детей с проблемами развития нарушена эмоциональная сфера). Как известно, особый ребёнок страдает многими сопутствующими отклонениями: он зажат или излишне расторможен, у него неадекватная самооценка и, как следствие, проблемы в общении. В несложных, но весёлых танцах-играх дети получают радость оттого, что у них всё получается, от возможности себя выразить. Это даёт прекрасный эффект в коррекции развития особых детей и не нуждается в каких-то дополнительных рекомендациях (помимо специальных, которые уточнит дефектолог применительно к каждому конкретному случаю).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ЛИТЕРАТУРА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1. Ветлугина Н.А., Кенеман А.В. Теория и методика музыкального воспитания в детском саду. – М: Просвещение.1983г.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2. Баренбойм Л.А. Система музыкального воспитания К.Орфа. М.-Л., 1970г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3. Боровик Т.А. Пути педагогического творчества. Музыкальный руководитель. - М.: ООО Издательский дом «Воспитание дошкольника». 2004г. №1 с.9-25, №2 с.18-33, №4 с.29-41, №5 с. 23-28, №6 с. 9-14.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4. Тютюнникова Т. Элементарное музицирование – «знакомая незнакомка». Дошкольное воспитание. 1997г. №8 с.116-120, 2000г. №5 с.133-141.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5. Буренина А. Коммуникативные танцы-игры для детей. – С-П.: Ленинградский областной институт развития образования. 2004г.</w:t>
      </w:r>
    </w:p>
    <w:p w:rsidR="002521D8" w:rsidRPr="00B33E3F" w:rsidRDefault="002521D8" w:rsidP="00B33E3F">
      <w:pPr>
        <w:pStyle w:val="a3"/>
        <w:spacing w:before="0" w:beforeAutospacing="0" w:after="0" w:afterAutospacing="0"/>
        <w:jc w:val="both"/>
        <w:rPr>
          <w:rFonts w:ascii="Vesna" w:hAnsi="Vesna" w:cs="Arial"/>
          <w:sz w:val="28"/>
          <w:szCs w:val="28"/>
        </w:rPr>
      </w:pPr>
      <w:r w:rsidRPr="00B33E3F">
        <w:rPr>
          <w:rFonts w:ascii="Vesna" w:hAnsi="Vesna" w:cs="Arial"/>
          <w:sz w:val="28"/>
          <w:szCs w:val="28"/>
        </w:rPr>
        <w:t>6. Богодяж О. Инновационные технологии в развитии музыкальности дошкольников. </w:t>
      </w:r>
      <w:hyperlink r:id="rId8" w:tgtFrame="_blank" w:history="1">
        <w:r w:rsidRPr="00B33E3F">
          <w:rPr>
            <w:rStyle w:val="a6"/>
            <w:rFonts w:ascii="Vesna" w:hAnsi="Vesna" w:cs="Arial"/>
            <w:color w:val="auto"/>
            <w:sz w:val="28"/>
            <w:szCs w:val="28"/>
          </w:rPr>
          <w:t>www.in-ku.com.ru</w:t>
        </w:r>
      </w:hyperlink>
      <w:r w:rsidRPr="00B33E3F">
        <w:rPr>
          <w:rFonts w:ascii="Vesna" w:hAnsi="Vesna" w:cs="Arial"/>
          <w:sz w:val="28"/>
          <w:szCs w:val="28"/>
        </w:rPr>
        <w:t>.</w:t>
      </w:r>
    </w:p>
    <w:sectPr w:rsidR="002521D8" w:rsidRPr="00B33E3F" w:rsidSect="00B33E3F">
      <w:footerReference w:type="default" r:id="rId9"/>
      <w:pgSz w:w="11906" w:h="16838"/>
      <w:pgMar w:top="426" w:right="707" w:bottom="709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D7" w:rsidRDefault="001A18D7" w:rsidP="00B33E3F">
      <w:pPr>
        <w:spacing w:after="0" w:line="240" w:lineRule="auto"/>
      </w:pPr>
      <w:r>
        <w:separator/>
      </w:r>
    </w:p>
  </w:endnote>
  <w:endnote w:type="continuationSeparator" w:id="1">
    <w:p w:rsidR="001A18D7" w:rsidRDefault="001A18D7" w:rsidP="00B3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sna">
    <w:panose1 w:val="02000504080000020003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98039"/>
      <w:docPartObj>
        <w:docPartGallery w:val="Общ"/>
        <w:docPartUnique/>
      </w:docPartObj>
    </w:sdtPr>
    <w:sdtContent>
      <w:p w:rsidR="00B33E3F" w:rsidRDefault="00B33E3F">
        <w:pPr>
          <w:pStyle w:val="a9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33E3F" w:rsidRDefault="00B33E3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D7" w:rsidRDefault="001A18D7" w:rsidP="00B33E3F">
      <w:pPr>
        <w:spacing w:after="0" w:line="240" w:lineRule="auto"/>
      </w:pPr>
      <w:r>
        <w:separator/>
      </w:r>
    </w:p>
  </w:footnote>
  <w:footnote w:type="continuationSeparator" w:id="1">
    <w:p w:rsidR="001A18D7" w:rsidRDefault="001A18D7" w:rsidP="00B33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1E8"/>
    <w:multiLevelType w:val="multilevel"/>
    <w:tmpl w:val="285E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7602E"/>
    <w:multiLevelType w:val="multilevel"/>
    <w:tmpl w:val="3630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B11EB0"/>
    <w:multiLevelType w:val="multilevel"/>
    <w:tmpl w:val="1E94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1D8"/>
    <w:rsid w:val="001A18D7"/>
    <w:rsid w:val="002521D8"/>
    <w:rsid w:val="002F40E6"/>
    <w:rsid w:val="00381E7B"/>
    <w:rsid w:val="0071233F"/>
    <w:rsid w:val="00B33E3F"/>
    <w:rsid w:val="00C341B5"/>
    <w:rsid w:val="00E2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3F"/>
  </w:style>
  <w:style w:type="paragraph" w:styleId="1">
    <w:name w:val="heading 1"/>
    <w:basedOn w:val="a"/>
    <w:link w:val="10"/>
    <w:uiPriority w:val="9"/>
    <w:qFormat/>
    <w:rsid w:val="00252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1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5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21D8"/>
    <w:rPr>
      <w:b/>
      <w:bCs/>
    </w:rPr>
  </w:style>
  <w:style w:type="character" w:styleId="a5">
    <w:name w:val="Emphasis"/>
    <w:basedOn w:val="a0"/>
    <w:uiPriority w:val="20"/>
    <w:qFormat/>
    <w:rsid w:val="002521D8"/>
    <w:rPr>
      <w:i/>
      <w:iCs/>
    </w:rPr>
  </w:style>
  <w:style w:type="character" w:styleId="a6">
    <w:name w:val="Hyperlink"/>
    <w:basedOn w:val="a0"/>
    <w:uiPriority w:val="99"/>
    <w:semiHidden/>
    <w:unhideWhenUsed/>
    <w:rsid w:val="002521D8"/>
    <w:rPr>
      <w:color w:val="0000FF"/>
      <w:u w:val="single"/>
    </w:rPr>
  </w:style>
  <w:style w:type="paragraph" w:customStyle="1" w:styleId="headline">
    <w:name w:val="headline"/>
    <w:basedOn w:val="a"/>
    <w:rsid w:val="0025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3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3E3F"/>
  </w:style>
  <w:style w:type="paragraph" w:styleId="a9">
    <w:name w:val="footer"/>
    <w:basedOn w:val="a"/>
    <w:link w:val="aa"/>
    <w:uiPriority w:val="99"/>
    <w:unhideWhenUsed/>
    <w:rsid w:val="00B3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-ku.c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F5F1-7F13-484B-AACD-63EA494C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6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2018-11-17T19:01:00Z</dcterms:created>
  <dcterms:modified xsi:type="dcterms:W3CDTF">2019-03-20T12:17:00Z</dcterms:modified>
</cp:coreProperties>
</file>