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6C" w:rsidRPr="00FF2D32" w:rsidRDefault="00962E6C" w:rsidP="00962E6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Аннотация к рабочей программе по русскому языку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начального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УМК «Школа России» МКОУ "Прогимназия№6"Ивушка"</w:t>
      </w:r>
    </w:p>
    <w:p w:rsidR="00962E6C" w:rsidRDefault="00962E6C" w:rsidP="00962E6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962E6C" w:rsidRPr="00FF2D32" w:rsidRDefault="00962E6C" w:rsidP="00962E6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«Русский язык» 1-4 классы</w:t>
      </w:r>
    </w:p>
    <w:p w:rsidR="00962E6C" w:rsidRPr="00FF2D32" w:rsidRDefault="00962E6C" w:rsidP="00962E6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по русскому языку составлена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МКОУ "Прогимназия№6"Ивушка"</w:t>
      </w:r>
    </w:p>
    <w:p w:rsidR="00962E6C" w:rsidRPr="00FF2D32" w:rsidRDefault="00962E6C" w:rsidP="00962E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на основе авторской программы В.П.Канакиной, В.Г.Горецкого «Русский язык», УМК «Школа России».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базисным учебным планом учебный предмет «Русский язык» вводится как </w:t>
      </w:r>
      <w:r w:rsidRPr="00FF2D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обязательный 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компонент.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В системе предметов общеобразовательной школы курс «Русский язык» реализует цели: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познавательная цель предполагает ознакомление </w:t>
      </w: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основными положениями науки о языке и формирование на этой основе знаково-символического восприятия и логического мышления обучающихся;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 социокультурная цель – изучение русского языка – включает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освоение </w:t>
      </w: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первоначальных знаний о лексике, фонетике, грамматике русского языка;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</w:t>
      </w: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тексты-описания</w:t>
      </w:r>
      <w:proofErr w:type="gramEnd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тексты-повествования небольшого объёма;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реализации программного материала используются:</w:t>
      </w:r>
    </w:p>
    <w:p w:rsidR="00962E6C" w:rsidRPr="00FF2D32" w:rsidRDefault="00962E6C" w:rsidP="00962E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sz w:val="26"/>
          <w:szCs w:val="26"/>
        </w:rPr>
        <w:t>Для реализации программы используется учебно-методический комплект:</w:t>
      </w:r>
    </w:p>
    <w:p w:rsidR="00962E6C" w:rsidRPr="00FF2D32" w:rsidRDefault="00962E6C" w:rsidP="00962E6C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В. П. Канакина, В. Г. Горецкий. Русский язык. Учебник.1 класс: В 2 частях – М.: Просвещение.</w:t>
      </w:r>
    </w:p>
    <w:p w:rsidR="00962E6C" w:rsidRPr="00FF2D32" w:rsidRDefault="00962E6C" w:rsidP="00962E6C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В. П. Канакина, В. Г. Горецкий. Русский язык. Учебник.2 класс: В 2 частях – М.: Просвещение.</w:t>
      </w:r>
    </w:p>
    <w:p w:rsidR="00962E6C" w:rsidRPr="00FF2D32" w:rsidRDefault="00962E6C" w:rsidP="00962E6C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В. П. Канакина, В. Г. Горецкий. Русский язык. Учебник.3 класс: В 2 частях – М.: Просвещение.</w:t>
      </w:r>
    </w:p>
    <w:p w:rsidR="00962E6C" w:rsidRPr="00FF2D32" w:rsidRDefault="00962E6C" w:rsidP="00962E6C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В. П. Канакина, В. Г. Горецкий. Русский язык. Учебник.4 класс: В 2 частях – М.: Просвещение.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На изучение русского языка в начальной школе выделяется 675 часов.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В 1 классе — 165 ч</w:t>
      </w: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5 ч в неделю, 33 учебные недели.</w:t>
      </w:r>
    </w:p>
    <w:p w:rsidR="00962E6C" w:rsidRPr="00FF2D32" w:rsidRDefault="00962E6C" w:rsidP="0096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Во 2-4 классах на уроки русского языка отводится по 170 часов, по 5 часов в неделю, 34 учебные недели в каждом классе.</w:t>
      </w:r>
    </w:p>
    <w:p w:rsidR="006F7741" w:rsidRDefault="006F7741"/>
    <w:sectPr w:rsidR="006F7741" w:rsidSect="006F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36845"/>
    <w:multiLevelType w:val="multilevel"/>
    <w:tmpl w:val="FF18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76852"/>
    <w:multiLevelType w:val="multilevel"/>
    <w:tmpl w:val="A61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E6C"/>
    <w:rsid w:val="0000511B"/>
    <w:rsid w:val="001D37B6"/>
    <w:rsid w:val="006F7741"/>
    <w:rsid w:val="0093220A"/>
    <w:rsid w:val="009625D2"/>
    <w:rsid w:val="00962E6C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Company>Microsoft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2020-02-03T11:05:00Z</dcterms:created>
  <dcterms:modified xsi:type="dcterms:W3CDTF">2020-02-03T11:05:00Z</dcterms:modified>
</cp:coreProperties>
</file>